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69" w:type="dxa"/>
        <w:tblCellMar>
          <w:left w:w="70" w:type="dxa"/>
          <w:right w:w="70" w:type="dxa"/>
        </w:tblCellMar>
        <w:tblLook w:val="04A0" w:firstRow="1" w:lastRow="0" w:firstColumn="1" w:lastColumn="0" w:noHBand="0" w:noVBand="1"/>
      </w:tblPr>
      <w:tblGrid>
        <w:gridCol w:w="347"/>
        <w:gridCol w:w="1627"/>
        <w:gridCol w:w="8349"/>
        <w:gridCol w:w="146"/>
      </w:tblGrid>
      <w:tr w:rsidR="00D55593" w:rsidRPr="00D55593" w14:paraId="7C33EDD6" w14:textId="77777777" w:rsidTr="0050652C">
        <w:trPr>
          <w:gridAfter w:val="1"/>
          <w:wAfter w:w="137" w:type="dxa"/>
          <w:trHeight w:val="454"/>
        </w:trPr>
        <w:tc>
          <w:tcPr>
            <w:tcW w:w="10332" w:type="dxa"/>
            <w:gridSpan w:val="3"/>
            <w:vMerge w:val="restart"/>
            <w:tcBorders>
              <w:top w:val="nil"/>
              <w:left w:val="nil"/>
              <w:bottom w:val="nil"/>
              <w:right w:val="nil"/>
            </w:tcBorders>
            <w:shd w:val="clear" w:color="0563C1" w:fill="2F5597"/>
            <w:vAlign w:val="center"/>
          </w:tcPr>
          <w:p w14:paraId="62B606E8" w14:textId="77777777" w:rsidR="00E23D51" w:rsidRPr="00D55593" w:rsidRDefault="00500C3F">
            <w:pPr>
              <w:spacing w:after="0" w:line="240" w:lineRule="auto"/>
              <w:jc w:val="center"/>
              <w:rPr>
                <w:rFonts w:ascii="Calibri" w:eastAsia="Times New Roman" w:hAnsi="Calibri" w:cs="Calibri"/>
                <w:b/>
                <w:bCs/>
                <w:lang w:eastAsia="sk-SK"/>
              </w:rPr>
            </w:pPr>
            <w:r w:rsidRPr="00D55593">
              <w:rPr>
                <w:rFonts w:ascii="Calibri" w:eastAsia="Times New Roman" w:hAnsi="Calibri" w:cs="Calibri"/>
                <w:b/>
                <w:bCs/>
                <w:lang w:eastAsia="sk-SK"/>
              </w:rPr>
              <w:t xml:space="preserve">Charakteristika predkladaného výstupu tvorivej činnosti / </w:t>
            </w:r>
            <w:r w:rsidRPr="00D55593">
              <w:rPr>
                <w:rFonts w:ascii="Calibri" w:eastAsia="Times New Roman" w:hAnsi="Calibri" w:cs="Calibri"/>
                <w:b/>
                <w:bCs/>
                <w:lang w:eastAsia="sk-SK"/>
              </w:rPr>
              <w:br/>
              <w:t>Characteristics of the submitted research/ artistic/other output</w:t>
            </w:r>
          </w:p>
        </w:tc>
      </w:tr>
      <w:tr w:rsidR="00D55593" w:rsidRPr="00D55593" w14:paraId="385A6B87" w14:textId="77777777" w:rsidTr="0050652C">
        <w:trPr>
          <w:trHeight w:val="454"/>
        </w:trPr>
        <w:tc>
          <w:tcPr>
            <w:tcW w:w="10332" w:type="dxa"/>
            <w:gridSpan w:val="3"/>
            <w:vMerge/>
            <w:tcBorders>
              <w:top w:val="nil"/>
              <w:left w:val="nil"/>
              <w:bottom w:val="nil"/>
              <w:right w:val="nil"/>
            </w:tcBorders>
            <w:vAlign w:val="center"/>
          </w:tcPr>
          <w:p w14:paraId="6F3818BC" w14:textId="77777777" w:rsidR="00E23D51" w:rsidRPr="00D55593" w:rsidRDefault="00E23D51">
            <w:pPr>
              <w:spacing w:after="0" w:line="240" w:lineRule="auto"/>
              <w:rPr>
                <w:rFonts w:ascii="Calibri" w:eastAsia="Times New Roman" w:hAnsi="Calibri" w:cs="Calibri"/>
                <w:b/>
                <w:bCs/>
                <w:lang w:eastAsia="sk-SK"/>
              </w:rPr>
            </w:pPr>
          </w:p>
        </w:tc>
        <w:tc>
          <w:tcPr>
            <w:tcW w:w="137" w:type="dxa"/>
            <w:tcBorders>
              <w:top w:val="nil"/>
              <w:left w:val="nil"/>
              <w:bottom w:val="nil"/>
              <w:right w:val="nil"/>
            </w:tcBorders>
            <w:shd w:val="clear" w:color="auto" w:fill="auto"/>
            <w:noWrap/>
            <w:vAlign w:val="bottom"/>
          </w:tcPr>
          <w:p w14:paraId="5619D703" w14:textId="77777777" w:rsidR="00E23D51" w:rsidRPr="00D55593" w:rsidRDefault="00E23D51">
            <w:pPr>
              <w:spacing w:after="0" w:line="240" w:lineRule="auto"/>
              <w:jc w:val="center"/>
              <w:rPr>
                <w:rFonts w:ascii="Calibri" w:eastAsia="Times New Roman" w:hAnsi="Calibri" w:cs="Calibri"/>
                <w:b/>
                <w:bCs/>
                <w:lang w:eastAsia="sk-SK"/>
              </w:rPr>
            </w:pPr>
          </w:p>
        </w:tc>
      </w:tr>
      <w:tr w:rsidR="00D55593" w:rsidRPr="00D55593" w14:paraId="0097E9BF" w14:textId="77777777" w:rsidTr="0050652C">
        <w:trPr>
          <w:trHeight w:val="59"/>
        </w:trPr>
        <w:tc>
          <w:tcPr>
            <w:tcW w:w="277" w:type="dxa"/>
            <w:tcBorders>
              <w:top w:val="nil"/>
              <w:left w:val="nil"/>
              <w:bottom w:val="nil"/>
              <w:right w:val="nil"/>
            </w:tcBorders>
            <w:shd w:val="clear" w:color="auto" w:fill="auto"/>
            <w:vAlign w:val="center"/>
          </w:tcPr>
          <w:p w14:paraId="7FDBE0E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01" w:type="dxa"/>
            <w:tcBorders>
              <w:top w:val="nil"/>
              <w:left w:val="nil"/>
              <w:bottom w:val="nil"/>
              <w:right w:val="nil"/>
            </w:tcBorders>
            <w:shd w:val="clear" w:color="auto" w:fill="auto"/>
            <w:vAlign w:val="center"/>
          </w:tcPr>
          <w:p w14:paraId="3150B77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8750" w:type="dxa"/>
            <w:tcBorders>
              <w:top w:val="nil"/>
              <w:left w:val="nil"/>
              <w:bottom w:val="nil"/>
              <w:right w:val="nil"/>
            </w:tcBorders>
            <w:shd w:val="clear" w:color="auto" w:fill="auto"/>
          </w:tcPr>
          <w:p w14:paraId="009C3D0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5" w:type="dxa"/>
            <w:vAlign w:val="center"/>
          </w:tcPr>
          <w:p w14:paraId="04DF2B9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C7A6D61" w14:textId="77777777" w:rsidTr="0050652C">
        <w:trPr>
          <w:trHeight w:val="378"/>
        </w:trPr>
        <w:tc>
          <w:tcPr>
            <w:tcW w:w="10332" w:type="dxa"/>
            <w:gridSpan w:val="3"/>
            <w:vMerge w:val="restart"/>
            <w:tcBorders>
              <w:top w:val="nil"/>
              <w:left w:val="nil"/>
              <w:bottom w:val="nil"/>
              <w:right w:val="nil"/>
            </w:tcBorders>
            <w:shd w:val="clear" w:color="auto" w:fill="auto"/>
            <w:vAlign w:val="bottom"/>
          </w:tcPr>
          <w:p w14:paraId="5EEEF19A" w14:textId="77777777" w:rsidR="00E23D51" w:rsidRPr="00D55593" w:rsidRDefault="00500C3F">
            <w:pPr>
              <w:spacing w:after="0" w:line="240" w:lineRule="auto"/>
              <w:rPr>
                <w:rFonts w:ascii="Calibri" w:eastAsia="Times New Roman" w:hAnsi="Calibri" w:cs="Calibri"/>
                <w:i/>
                <w:iCs/>
                <w:sz w:val="16"/>
                <w:szCs w:val="16"/>
                <w:lang w:eastAsia="sk-SK"/>
              </w:rPr>
            </w:pPr>
            <w:r w:rsidRPr="00D55593">
              <w:rPr>
                <w:rFonts w:ascii="Calibri" w:eastAsia="Times New Roman" w:hAnsi="Calibri" w:cs="Calibri"/>
                <w:i/>
                <w:iCs/>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37" w:type="dxa"/>
            <w:vAlign w:val="center"/>
          </w:tcPr>
          <w:p w14:paraId="0FB777C5"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2C335C5" w14:textId="77777777" w:rsidTr="0050652C">
        <w:trPr>
          <w:trHeight w:val="378"/>
        </w:trPr>
        <w:tc>
          <w:tcPr>
            <w:tcW w:w="10332" w:type="dxa"/>
            <w:gridSpan w:val="3"/>
            <w:vMerge/>
            <w:tcBorders>
              <w:top w:val="nil"/>
              <w:left w:val="nil"/>
              <w:bottom w:val="nil"/>
              <w:right w:val="nil"/>
            </w:tcBorders>
            <w:vAlign w:val="center"/>
          </w:tcPr>
          <w:p w14:paraId="4FC2C72D" w14:textId="77777777" w:rsidR="00E23D51" w:rsidRPr="00D55593" w:rsidRDefault="00E23D51">
            <w:pPr>
              <w:spacing w:after="0" w:line="240" w:lineRule="auto"/>
              <w:rPr>
                <w:rFonts w:ascii="Calibri" w:eastAsia="Times New Roman" w:hAnsi="Calibri" w:cs="Calibri"/>
                <w:i/>
                <w:iCs/>
                <w:sz w:val="16"/>
                <w:szCs w:val="16"/>
                <w:lang w:eastAsia="sk-SK"/>
              </w:rPr>
            </w:pPr>
          </w:p>
        </w:tc>
        <w:tc>
          <w:tcPr>
            <w:tcW w:w="137" w:type="dxa"/>
            <w:tcBorders>
              <w:top w:val="nil"/>
              <w:left w:val="nil"/>
              <w:bottom w:val="nil"/>
              <w:right w:val="nil"/>
            </w:tcBorders>
            <w:shd w:val="clear" w:color="auto" w:fill="auto"/>
            <w:noWrap/>
            <w:vAlign w:val="bottom"/>
          </w:tcPr>
          <w:p w14:paraId="7E5FF83D" w14:textId="77777777" w:rsidR="00E23D51" w:rsidRPr="00D55593" w:rsidRDefault="00E23D51">
            <w:pPr>
              <w:spacing w:after="0" w:line="240" w:lineRule="auto"/>
              <w:rPr>
                <w:rFonts w:ascii="Calibri" w:eastAsia="Times New Roman" w:hAnsi="Calibri" w:cs="Calibri"/>
                <w:i/>
                <w:iCs/>
                <w:sz w:val="16"/>
                <w:szCs w:val="16"/>
                <w:lang w:eastAsia="sk-SK"/>
              </w:rPr>
            </w:pPr>
          </w:p>
        </w:tc>
      </w:tr>
      <w:tr w:rsidR="00D55593" w:rsidRPr="00D55593" w14:paraId="541EFAB4" w14:textId="77777777" w:rsidTr="0050652C">
        <w:trPr>
          <w:trHeight w:val="89"/>
        </w:trPr>
        <w:tc>
          <w:tcPr>
            <w:tcW w:w="277" w:type="dxa"/>
            <w:tcBorders>
              <w:top w:val="nil"/>
              <w:left w:val="nil"/>
              <w:bottom w:val="nil"/>
              <w:right w:val="nil"/>
            </w:tcBorders>
            <w:shd w:val="clear" w:color="auto" w:fill="auto"/>
            <w:vAlign w:val="center"/>
          </w:tcPr>
          <w:p w14:paraId="55F298E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01" w:type="dxa"/>
            <w:tcBorders>
              <w:top w:val="nil"/>
              <w:left w:val="nil"/>
              <w:bottom w:val="nil"/>
              <w:right w:val="nil"/>
            </w:tcBorders>
            <w:shd w:val="clear" w:color="auto" w:fill="auto"/>
            <w:vAlign w:val="center"/>
          </w:tcPr>
          <w:p w14:paraId="56E1146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8750" w:type="dxa"/>
            <w:tcBorders>
              <w:top w:val="nil"/>
              <w:left w:val="nil"/>
              <w:bottom w:val="nil"/>
              <w:right w:val="nil"/>
            </w:tcBorders>
            <w:shd w:val="clear" w:color="auto" w:fill="auto"/>
          </w:tcPr>
          <w:p w14:paraId="13D7E97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5" w:type="dxa"/>
            <w:vAlign w:val="center"/>
          </w:tcPr>
          <w:p w14:paraId="5D24495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D7087EB" w14:textId="77777777" w:rsidTr="0050652C">
        <w:trPr>
          <w:trHeight w:val="348"/>
        </w:trPr>
        <w:tc>
          <w:tcPr>
            <w:tcW w:w="277" w:type="dxa"/>
            <w:tcBorders>
              <w:top w:val="nil"/>
              <w:left w:val="nil"/>
              <w:bottom w:val="nil"/>
              <w:right w:val="nil"/>
            </w:tcBorders>
            <w:shd w:val="clear" w:color="auto" w:fill="auto"/>
            <w:vAlign w:val="center"/>
          </w:tcPr>
          <w:p w14:paraId="4384B2A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01" w:type="dxa"/>
            <w:tcBorders>
              <w:top w:val="single" w:sz="8" w:space="0" w:color="2F5597"/>
              <w:left w:val="single" w:sz="8" w:space="0" w:color="2F5597"/>
              <w:bottom w:val="nil"/>
              <w:right w:val="dashed" w:sz="4" w:space="0" w:color="2F5597"/>
            </w:tcBorders>
            <w:shd w:val="clear" w:color="000000" w:fill="D9E1F2"/>
            <w:vAlign w:val="center"/>
          </w:tcPr>
          <w:p w14:paraId="54C622F5" w14:textId="77777777" w:rsidR="00E23D51" w:rsidRPr="00D55593" w:rsidRDefault="002B6028">
            <w:pPr>
              <w:spacing w:after="0" w:line="240" w:lineRule="auto"/>
              <w:rPr>
                <w:rFonts w:ascii="Calibri" w:eastAsia="Times New Roman" w:hAnsi="Calibri" w:cs="Calibri"/>
                <w:sz w:val="16"/>
                <w:szCs w:val="16"/>
                <w:lang w:eastAsia="sk-SK"/>
              </w:rPr>
            </w:pPr>
            <w:hyperlink r:id="rId8" w:anchor="'poznamky_explanatory notes'!A1" w:history="1">
              <w:r w:rsidR="00500C3F" w:rsidRPr="00D55593">
                <w:rPr>
                  <w:rFonts w:ascii="Calibri" w:eastAsia="Times New Roman" w:hAnsi="Calibri" w:cs="Calibri"/>
                  <w:sz w:val="16"/>
                  <w:szCs w:val="16"/>
                  <w:lang w:eastAsia="sk-SK"/>
                </w:rPr>
                <w:t xml:space="preserve">ID konania/ID of the procedure: </w:t>
              </w:r>
              <w:r w:rsidR="00500C3F" w:rsidRPr="00D55593">
                <w:rPr>
                  <w:rFonts w:ascii="Calibri" w:eastAsia="Times New Roman" w:hAnsi="Calibri" w:cs="Calibri"/>
                  <w:sz w:val="16"/>
                  <w:szCs w:val="16"/>
                  <w:vertAlign w:val="superscript"/>
                  <w:lang w:eastAsia="sk-SK"/>
                </w:rPr>
                <w:t>1</w:t>
              </w:r>
            </w:hyperlink>
          </w:p>
        </w:tc>
        <w:tc>
          <w:tcPr>
            <w:tcW w:w="8750" w:type="dxa"/>
            <w:tcBorders>
              <w:top w:val="single" w:sz="8" w:space="0" w:color="2F5597"/>
              <w:left w:val="nil"/>
              <w:bottom w:val="nil"/>
              <w:right w:val="single" w:sz="8" w:space="0" w:color="2F5597"/>
            </w:tcBorders>
            <w:shd w:val="clear" w:color="auto" w:fill="auto"/>
          </w:tcPr>
          <w:p w14:paraId="5037E1A0"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135" w:type="dxa"/>
            <w:vAlign w:val="center"/>
          </w:tcPr>
          <w:p w14:paraId="0AD7A20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379E375" w14:textId="77777777" w:rsidTr="0050652C">
        <w:trPr>
          <w:trHeight w:val="348"/>
        </w:trPr>
        <w:tc>
          <w:tcPr>
            <w:tcW w:w="277" w:type="dxa"/>
            <w:tcBorders>
              <w:top w:val="nil"/>
              <w:left w:val="nil"/>
              <w:bottom w:val="nil"/>
              <w:right w:val="nil"/>
            </w:tcBorders>
            <w:shd w:val="clear" w:color="auto" w:fill="auto"/>
            <w:vAlign w:val="center"/>
          </w:tcPr>
          <w:p w14:paraId="311B08E1" w14:textId="77777777" w:rsidR="00E23D51" w:rsidRPr="00D55593" w:rsidRDefault="00E23D51">
            <w:pPr>
              <w:spacing w:after="0" w:line="240" w:lineRule="auto"/>
              <w:rPr>
                <w:rFonts w:ascii="Calibri" w:eastAsia="Times New Roman" w:hAnsi="Calibri" w:cs="Calibri"/>
                <w:sz w:val="16"/>
                <w:szCs w:val="16"/>
                <w:lang w:eastAsia="sk-SK"/>
              </w:rPr>
            </w:pPr>
          </w:p>
        </w:tc>
        <w:bookmarkStart w:id="0" w:name="RANGE!C9"/>
        <w:tc>
          <w:tcPr>
            <w:tcW w:w="1301" w:type="dxa"/>
            <w:tcBorders>
              <w:top w:val="nil"/>
              <w:left w:val="single" w:sz="8" w:space="0" w:color="2F5597"/>
              <w:bottom w:val="single" w:sz="8" w:space="0" w:color="2F5597"/>
              <w:right w:val="dashed" w:sz="4" w:space="0" w:color="2F5597"/>
            </w:tcBorders>
            <w:shd w:val="clear" w:color="000000" w:fill="D9E1F2"/>
            <w:vAlign w:val="center"/>
          </w:tcPr>
          <w:p w14:paraId="753076A7"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fldChar w:fldCharType="begin"/>
            </w:r>
            <w:r w:rsidRPr="00D55593">
              <w:rPr>
                <w:rFonts w:ascii="Calibri" w:eastAsia="Times New Roman" w:hAnsi="Calibri" w:cs="Calibri"/>
                <w:sz w:val="16"/>
                <w:szCs w:val="16"/>
                <w:lang w:eastAsia="sk-SK"/>
              </w:rPr>
              <w:instrText xml:space="preserve"> HYPERLINK "file:///E:\\Šablony%20akreditácia\\4_VTC.xlsx" \l "'poznamky_explanatory notes'!A1" </w:instrText>
            </w:r>
            <w:r w:rsidRPr="00D55593">
              <w:rPr>
                <w:rFonts w:ascii="Calibri" w:eastAsia="Times New Roman" w:hAnsi="Calibri" w:cs="Calibri"/>
                <w:sz w:val="16"/>
                <w:szCs w:val="16"/>
                <w:lang w:eastAsia="sk-SK"/>
              </w:rPr>
            </w:r>
            <w:r w:rsidRPr="00D55593">
              <w:rPr>
                <w:rFonts w:ascii="Calibri" w:eastAsia="Times New Roman" w:hAnsi="Calibri" w:cs="Calibri"/>
                <w:sz w:val="16"/>
                <w:szCs w:val="16"/>
                <w:lang w:eastAsia="sk-SK"/>
              </w:rPr>
              <w:fldChar w:fldCharType="separate"/>
            </w:r>
            <w:r w:rsidRPr="00D55593">
              <w:rPr>
                <w:rFonts w:ascii="Calibri" w:eastAsia="Times New Roman" w:hAnsi="Calibri" w:cs="Calibri"/>
                <w:sz w:val="16"/>
                <w:szCs w:val="16"/>
                <w:lang w:eastAsia="sk-SK"/>
              </w:rPr>
              <w:t>Kód VTC/Code of the research/artistic/other output (RAOO):</w:t>
            </w:r>
            <w:r w:rsidRPr="00D55593">
              <w:rPr>
                <w:rFonts w:ascii="Calibri" w:eastAsia="Times New Roman" w:hAnsi="Calibri" w:cs="Calibri"/>
                <w:sz w:val="16"/>
                <w:szCs w:val="16"/>
                <w:vertAlign w:val="superscript"/>
                <w:lang w:eastAsia="sk-SK"/>
              </w:rPr>
              <w:t>1</w:t>
            </w:r>
            <w:r w:rsidRPr="00D55593">
              <w:rPr>
                <w:rFonts w:ascii="Calibri" w:eastAsia="Times New Roman" w:hAnsi="Calibri" w:cs="Calibri"/>
                <w:sz w:val="16"/>
                <w:szCs w:val="16"/>
                <w:lang w:eastAsia="sk-SK"/>
              </w:rPr>
              <w:fldChar w:fldCharType="end"/>
            </w:r>
            <w:bookmarkEnd w:id="0"/>
          </w:p>
        </w:tc>
        <w:tc>
          <w:tcPr>
            <w:tcW w:w="8750" w:type="dxa"/>
            <w:tcBorders>
              <w:top w:val="nil"/>
              <w:left w:val="nil"/>
              <w:bottom w:val="single" w:sz="8" w:space="0" w:color="2F5597"/>
              <w:right w:val="single" w:sz="8" w:space="0" w:color="2F5597"/>
            </w:tcBorders>
            <w:shd w:val="clear" w:color="auto" w:fill="auto"/>
          </w:tcPr>
          <w:p w14:paraId="5F44D97B"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135" w:type="dxa"/>
            <w:vAlign w:val="center"/>
          </w:tcPr>
          <w:p w14:paraId="6F58246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ABF8748" w14:textId="77777777" w:rsidTr="0050652C">
        <w:trPr>
          <w:trHeight w:val="409"/>
        </w:trPr>
        <w:tc>
          <w:tcPr>
            <w:tcW w:w="277" w:type="dxa"/>
            <w:tcBorders>
              <w:top w:val="nil"/>
              <w:left w:val="nil"/>
              <w:bottom w:val="nil"/>
              <w:right w:val="nil"/>
            </w:tcBorders>
            <w:shd w:val="clear" w:color="auto" w:fill="auto"/>
            <w:vAlign w:val="center"/>
          </w:tcPr>
          <w:p w14:paraId="1617B72E" w14:textId="77777777" w:rsidR="00E23D51" w:rsidRPr="00D55593" w:rsidRDefault="00E23D51">
            <w:pPr>
              <w:spacing w:after="0" w:line="240" w:lineRule="auto"/>
              <w:rPr>
                <w:rFonts w:ascii="Calibri" w:eastAsia="Times New Roman" w:hAnsi="Calibri" w:cs="Calibri"/>
                <w:sz w:val="16"/>
                <w:szCs w:val="16"/>
                <w:lang w:eastAsia="sk-SK"/>
              </w:rPr>
            </w:pPr>
          </w:p>
        </w:tc>
        <w:tc>
          <w:tcPr>
            <w:tcW w:w="1301" w:type="dxa"/>
            <w:tcBorders>
              <w:top w:val="nil"/>
              <w:left w:val="nil"/>
              <w:bottom w:val="nil"/>
              <w:right w:val="nil"/>
            </w:tcBorders>
            <w:shd w:val="clear" w:color="auto" w:fill="auto"/>
            <w:vAlign w:val="center"/>
          </w:tcPr>
          <w:p w14:paraId="26DB119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8750" w:type="dxa"/>
            <w:tcBorders>
              <w:top w:val="nil"/>
              <w:left w:val="nil"/>
              <w:bottom w:val="nil"/>
              <w:right w:val="nil"/>
            </w:tcBorders>
            <w:shd w:val="clear" w:color="auto" w:fill="auto"/>
          </w:tcPr>
          <w:p w14:paraId="3D3F8CD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5" w:type="dxa"/>
            <w:vAlign w:val="center"/>
          </w:tcPr>
          <w:p w14:paraId="4A0A5DD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48E40D5" w14:textId="77777777" w:rsidTr="0050652C">
        <w:trPr>
          <w:trHeight w:val="515"/>
        </w:trPr>
        <w:tc>
          <w:tcPr>
            <w:tcW w:w="15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B59E22"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9" w:anchor="'poznamky_explanatory notes'!A1" w:history="1">
              <w:r w:rsidR="00500C3F" w:rsidRPr="00D55593">
                <w:rPr>
                  <w:rFonts w:ascii="Calibri" w:eastAsia="Times New Roman" w:hAnsi="Calibri" w:cs="Calibri"/>
                  <w:sz w:val="16"/>
                  <w:szCs w:val="16"/>
                  <w:lang w:eastAsia="sk-SK"/>
                </w:rPr>
                <w:t xml:space="preserve">OCA1. Priezvisko hodnotenej osoby / Surname awarded to the assessed person </w:t>
              </w:r>
              <w:r w:rsidR="00500C3F" w:rsidRPr="00D55593">
                <w:rPr>
                  <w:rFonts w:ascii="Calibri" w:eastAsia="Times New Roman" w:hAnsi="Calibri" w:cs="Calibri"/>
                  <w:sz w:val="16"/>
                  <w:szCs w:val="16"/>
                  <w:vertAlign w:val="superscript"/>
                  <w:lang w:eastAsia="sk-SK"/>
                </w:rPr>
                <w:t>2</w:t>
              </w:r>
            </w:hyperlink>
          </w:p>
        </w:tc>
        <w:tc>
          <w:tcPr>
            <w:tcW w:w="8750" w:type="dxa"/>
            <w:tcBorders>
              <w:top w:val="single" w:sz="8" w:space="0" w:color="auto"/>
              <w:left w:val="nil"/>
              <w:bottom w:val="single" w:sz="8" w:space="0" w:color="auto"/>
              <w:right w:val="single" w:sz="8" w:space="0" w:color="auto"/>
            </w:tcBorders>
            <w:shd w:val="clear" w:color="auto" w:fill="auto"/>
          </w:tcPr>
          <w:p w14:paraId="02807B69" w14:textId="08CBAA65" w:rsidR="00E23D51" w:rsidRPr="0050652C" w:rsidRDefault="00574523" w:rsidP="00E02A12">
            <w:pPr>
              <w:spacing w:after="0" w:line="240" w:lineRule="auto"/>
              <w:rPr>
                <w:rFonts w:ascii="Calibri" w:eastAsia="Times New Roman" w:hAnsi="Calibri" w:cs="Calibri"/>
                <w:lang w:eastAsia="sk-SK"/>
              </w:rPr>
            </w:pPr>
            <w:r w:rsidRPr="0050652C">
              <w:rPr>
                <w:rFonts w:ascii="Calibri" w:eastAsia="Times New Roman" w:hAnsi="Calibri" w:cs="Calibri"/>
                <w:lang w:eastAsia="sk-SK"/>
              </w:rPr>
              <w:t>Bielová</w:t>
            </w:r>
          </w:p>
        </w:tc>
        <w:tc>
          <w:tcPr>
            <w:tcW w:w="135" w:type="dxa"/>
            <w:vAlign w:val="center"/>
          </w:tcPr>
          <w:p w14:paraId="160B24C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47BAEC8" w14:textId="77777777" w:rsidTr="0050652C">
        <w:trPr>
          <w:trHeight w:val="318"/>
        </w:trPr>
        <w:tc>
          <w:tcPr>
            <w:tcW w:w="15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059FCC1"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0" w:anchor="'poznamky_explanatory notes'!A1" w:history="1">
              <w:r w:rsidR="00500C3F" w:rsidRPr="00D55593">
                <w:rPr>
                  <w:rFonts w:ascii="Calibri" w:eastAsia="Times New Roman" w:hAnsi="Calibri" w:cs="Calibri"/>
                  <w:sz w:val="16"/>
                  <w:szCs w:val="16"/>
                  <w:lang w:eastAsia="sk-SK"/>
                </w:rPr>
                <w:t xml:space="preserve">OCA2. Meno hodnotenej osoby / Name awarded to the assessed person </w:t>
              </w:r>
              <w:r w:rsidR="00500C3F" w:rsidRPr="00D55593">
                <w:rPr>
                  <w:rFonts w:ascii="Calibri" w:eastAsia="Times New Roman" w:hAnsi="Calibri" w:cs="Calibri"/>
                  <w:sz w:val="16"/>
                  <w:szCs w:val="16"/>
                  <w:vertAlign w:val="superscript"/>
                  <w:lang w:eastAsia="sk-SK"/>
                </w:rPr>
                <w:t>2</w:t>
              </w:r>
            </w:hyperlink>
          </w:p>
        </w:tc>
        <w:tc>
          <w:tcPr>
            <w:tcW w:w="8750" w:type="dxa"/>
            <w:tcBorders>
              <w:top w:val="nil"/>
              <w:left w:val="nil"/>
              <w:bottom w:val="single" w:sz="8" w:space="0" w:color="auto"/>
              <w:right w:val="single" w:sz="8" w:space="0" w:color="auto"/>
            </w:tcBorders>
            <w:shd w:val="clear" w:color="auto" w:fill="auto"/>
          </w:tcPr>
          <w:p w14:paraId="374235A1" w14:textId="69C59ADD" w:rsidR="00E23D51" w:rsidRPr="0050652C" w:rsidRDefault="00574523" w:rsidP="00E02A12">
            <w:pPr>
              <w:spacing w:after="0" w:line="240" w:lineRule="auto"/>
              <w:rPr>
                <w:rFonts w:ascii="Calibri" w:eastAsia="Times New Roman" w:hAnsi="Calibri" w:cs="Calibri"/>
                <w:lang w:val="en-US" w:eastAsia="sk-SK"/>
              </w:rPr>
            </w:pPr>
            <w:r w:rsidRPr="0050652C">
              <w:rPr>
                <w:rFonts w:ascii="Calibri" w:eastAsia="Times New Roman" w:hAnsi="Calibri" w:cs="Calibri"/>
                <w:lang w:val="en-US" w:eastAsia="sk-SK"/>
              </w:rPr>
              <w:t>Mária</w:t>
            </w:r>
          </w:p>
        </w:tc>
        <w:tc>
          <w:tcPr>
            <w:tcW w:w="135" w:type="dxa"/>
            <w:vAlign w:val="center"/>
          </w:tcPr>
          <w:p w14:paraId="0210403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9748B1F" w14:textId="77777777" w:rsidTr="0050652C">
        <w:trPr>
          <w:trHeight w:val="565"/>
        </w:trPr>
        <w:tc>
          <w:tcPr>
            <w:tcW w:w="15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ED08B9"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1" w:anchor="'poznamky_explanatory notes'!A1" w:history="1">
              <w:r w:rsidR="00500C3F" w:rsidRPr="00D55593">
                <w:rPr>
                  <w:rFonts w:ascii="Calibri" w:eastAsia="Times New Roman" w:hAnsi="Calibri" w:cs="Calibri"/>
                  <w:sz w:val="16"/>
                  <w:szCs w:val="16"/>
                  <w:lang w:eastAsia="sk-SK"/>
                </w:rPr>
                <w:t xml:space="preserve">OCA3. Tituly hodnotenej osoby / Degrees awarded to the assessed person </w:t>
              </w:r>
              <w:r w:rsidR="00500C3F" w:rsidRPr="00D55593">
                <w:rPr>
                  <w:rFonts w:ascii="Calibri" w:eastAsia="Times New Roman" w:hAnsi="Calibri" w:cs="Calibri"/>
                  <w:sz w:val="16"/>
                  <w:szCs w:val="16"/>
                  <w:vertAlign w:val="superscript"/>
                  <w:lang w:eastAsia="sk-SK"/>
                </w:rPr>
                <w:t>2</w:t>
              </w:r>
            </w:hyperlink>
          </w:p>
        </w:tc>
        <w:tc>
          <w:tcPr>
            <w:tcW w:w="8750" w:type="dxa"/>
            <w:tcBorders>
              <w:top w:val="nil"/>
              <w:left w:val="nil"/>
              <w:bottom w:val="single" w:sz="8" w:space="0" w:color="auto"/>
              <w:right w:val="single" w:sz="8" w:space="0" w:color="auto"/>
            </w:tcBorders>
            <w:shd w:val="clear" w:color="auto" w:fill="auto"/>
          </w:tcPr>
          <w:p w14:paraId="3B74786D" w14:textId="5AAC7B44" w:rsidR="00E23D51" w:rsidRPr="0050652C" w:rsidRDefault="00574523" w:rsidP="00E02A12">
            <w:pPr>
              <w:spacing w:after="0" w:line="240" w:lineRule="auto"/>
              <w:rPr>
                <w:rFonts w:ascii="Calibri" w:eastAsia="Times New Roman" w:hAnsi="Calibri" w:cs="Calibri"/>
                <w:lang w:eastAsia="sk-SK"/>
              </w:rPr>
            </w:pPr>
            <w:r w:rsidRPr="0050652C">
              <w:rPr>
                <w:rFonts w:ascii="Calibri" w:eastAsia="Times New Roman" w:hAnsi="Calibri" w:cs="Calibri"/>
                <w:lang w:eastAsia="sk-SK"/>
              </w:rPr>
              <w:t xml:space="preserve">Prof. </w:t>
            </w:r>
            <w:r w:rsidR="00921717" w:rsidRPr="0050652C">
              <w:rPr>
                <w:rFonts w:ascii="Calibri" w:eastAsia="Times New Roman" w:hAnsi="Calibri" w:cs="Calibri"/>
                <w:lang w:eastAsia="sk-SK"/>
              </w:rPr>
              <w:t>PhDr., PhD.</w:t>
            </w:r>
          </w:p>
        </w:tc>
        <w:tc>
          <w:tcPr>
            <w:tcW w:w="135" w:type="dxa"/>
            <w:vAlign w:val="center"/>
          </w:tcPr>
          <w:p w14:paraId="7E3CB18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C71914F" w14:textId="77777777" w:rsidTr="0050652C">
        <w:trPr>
          <w:trHeight w:val="846"/>
        </w:trPr>
        <w:tc>
          <w:tcPr>
            <w:tcW w:w="15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70A0BE4"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2" w:anchor="'poznamky_explanatory notes'!A1" w:history="1">
              <w:r w:rsidR="00500C3F" w:rsidRPr="00D55593">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00C3F" w:rsidRPr="00D55593">
                <w:rPr>
                  <w:rFonts w:ascii="Calibri" w:eastAsia="Times New Roman" w:hAnsi="Calibri" w:cs="Calibri"/>
                  <w:sz w:val="16"/>
                  <w:szCs w:val="16"/>
                  <w:vertAlign w:val="superscript"/>
                  <w:lang w:eastAsia="sk-SK"/>
                </w:rPr>
                <w:t>3</w:t>
              </w:r>
            </w:hyperlink>
          </w:p>
        </w:tc>
        <w:tc>
          <w:tcPr>
            <w:tcW w:w="8750" w:type="dxa"/>
            <w:tcBorders>
              <w:top w:val="nil"/>
              <w:left w:val="nil"/>
              <w:bottom w:val="single" w:sz="8" w:space="0" w:color="auto"/>
              <w:right w:val="single" w:sz="8" w:space="0" w:color="auto"/>
            </w:tcBorders>
            <w:shd w:val="clear" w:color="auto" w:fill="auto"/>
          </w:tcPr>
          <w:p w14:paraId="501BD39E" w14:textId="61EA0E32" w:rsidR="00F472D5" w:rsidRPr="0050652C" w:rsidRDefault="002B6028">
            <w:pPr>
              <w:spacing w:after="0" w:line="240" w:lineRule="auto"/>
            </w:pPr>
            <w:hyperlink r:id="rId13" w:history="1">
              <w:r w:rsidR="00D317D7" w:rsidRPr="0050652C">
                <w:rPr>
                  <w:rStyle w:val="Hyperlink"/>
                </w:rPr>
                <w:t>https://www.portalvs.sk/regzam/detail/12225</w:t>
              </w:r>
            </w:hyperlink>
          </w:p>
          <w:p w14:paraId="2776E566" w14:textId="6FF61F4E" w:rsidR="00D317D7" w:rsidRPr="0050652C" w:rsidRDefault="00D317D7">
            <w:pPr>
              <w:spacing w:after="0" w:line="240" w:lineRule="auto"/>
              <w:rPr>
                <w:rFonts w:ascii="Calibri" w:eastAsia="Times New Roman" w:hAnsi="Calibri" w:cs="Calibri"/>
                <w:lang w:eastAsia="sk-SK"/>
              </w:rPr>
            </w:pPr>
          </w:p>
        </w:tc>
        <w:tc>
          <w:tcPr>
            <w:tcW w:w="135" w:type="dxa"/>
            <w:vAlign w:val="center"/>
          </w:tcPr>
          <w:p w14:paraId="174B3D0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887F56B" w14:textId="77777777" w:rsidTr="0050652C">
        <w:trPr>
          <w:trHeight w:val="303"/>
        </w:trPr>
        <w:tc>
          <w:tcPr>
            <w:tcW w:w="15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E05405"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4" w:anchor="'poznamky_explanatory notes'!A1" w:history="1">
              <w:r w:rsidR="00500C3F" w:rsidRPr="00D55593">
                <w:rPr>
                  <w:rFonts w:ascii="Calibri" w:eastAsia="Times New Roman" w:hAnsi="Calibri" w:cs="Calibri"/>
                  <w:sz w:val="16"/>
                  <w:szCs w:val="16"/>
                  <w:lang w:eastAsia="sk-SK"/>
                </w:rPr>
                <w:t xml:space="preserve">OCA5. Oblasť posudzovania / Area of assessment </w:t>
              </w:r>
              <w:r w:rsidR="00500C3F" w:rsidRPr="00D55593">
                <w:rPr>
                  <w:rFonts w:ascii="Calibri" w:eastAsia="Times New Roman" w:hAnsi="Calibri" w:cs="Calibri"/>
                  <w:sz w:val="16"/>
                  <w:szCs w:val="16"/>
                  <w:vertAlign w:val="superscript"/>
                  <w:lang w:eastAsia="sk-SK"/>
                </w:rPr>
                <w:t>4</w:t>
              </w:r>
            </w:hyperlink>
          </w:p>
        </w:tc>
        <w:tc>
          <w:tcPr>
            <w:tcW w:w="8750" w:type="dxa"/>
            <w:tcBorders>
              <w:top w:val="nil"/>
              <w:left w:val="nil"/>
              <w:bottom w:val="single" w:sz="8" w:space="0" w:color="auto"/>
              <w:right w:val="single" w:sz="8" w:space="0" w:color="auto"/>
            </w:tcBorders>
            <w:shd w:val="clear" w:color="auto" w:fill="auto"/>
          </w:tcPr>
          <w:p w14:paraId="6092BB44" w14:textId="77777777" w:rsidR="00E23D51" w:rsidRPr="0050652C" w:rsidRDefault="00E23D51">
            <w:pPr>
              <w:spacing w:after="0" w:line="240" w:lineRule="auto"/>
              <w:rPr>
                <w:rFonts w:ascii="Calibri" w:eastAsia="Times New Roman" w:hAnsi="Calibri" w:cs="Calibri"/>
                <w:lang w:eastAsia="sk-SK"/>
              </w:rPr>
            </w:pPr>
          </w:p>
          <w:p w14:paraId="1804393B" w14:textId="2D1E5BD7" w:rsidR="00900D7B" w:rsidRPr="0050652C" w:rsidRDefault="00900D7B">
            <w:pPr>
              <w:spacing w:after="0" w:line="240" w:lineRule="auto"/>
              <w:rPr>
                <w:rFonts w:ascii="Calibri" w:eastAsia="Times New Roman" w:hAnsi="Calibri" w:cs="Calibri"/>
                <w:lang w:eastAsia="sk-SK"/>
              </w:rPr>
            </w:pPr>
            <w:r w:rsidRPr="0050652C">
              <w:rPr>
                <w:rFonts w:ascii="Calibri" w:eastAsia="Times New Roman" w:hAnsi="Calibri" w:cs="Calibri"/>
                <w:lang w:eastAsia="sk-SK"/>
              </w:rPr>
              <w:t xml:space="preserve">Sociálna práca I., II., </w:t>
            </w:r>
            <w:r w:rsidR="00574523" w:rsidRPr="0050652C">
              <w:rPr>
                <w:rFonts w:ascii="Calibri" w:eastAsia="Times New Roman" w:hAnsi="Calibri" w:cs="Calibri"/>
                <w:lang w:eastAsia="sk-SK"/>
              </w:rPr>
              <w:t xml:space="preserve"> III. </w:t>
            </w:r>
            <w:r w:rsidRPr="0050652C">
              <w:rPr>
                <w:rFonts w:ascii="Calibri" w:eastAsia="Times New Roman" w:hAnsi="Calibri" w:cs="Calibri"/>
                <w:lang w:eastAsia="sk-SK"/>
              </w:rPr>
              <w:t>stupeň</w:t>
            </w:r>
          </w:p>
        </w:tc>
        <w:tc>
          <w:tcPr>
            <w:tcW w:w="135" w:type="dxa"/>
            <w:vAlign w:val="center"/>
          </w:tcPr>
          <w:p w14:paraId="7514582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16DA0CE" w14:textId="77777777" w:rsidTr="0050652C">
        <w:trPr>
          <w:trHeight w:val="983"/>
        </w:trPr>
        <w:tc>
          <w:tcPr>
            <w:tcW w:w="15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DEC48B"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5" w:anchor="Expl.OCA6!A1" w:history="1">
              <w:r w:rsidR="00500C3F" w:rsidRPr="00D55593">
                <w:rPr>
                  <w:rFonts w:ascii="Calibri" w:eastAsia="Times New Roman" w:hAnsi="Calibri" w:cs="Calibri"/>
                  <w:sz w:val="16"/>
                  <w:szCs w:val="16"/>
                  <w:lang w:eastAsia="sk-SK"/>
                </w:rPr>
                <w:t xml:space="preserve">OCA6. Kategória výstupu tvorivej činnosti / Category of the research/ artistic/other output </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 možností (pozri Vysvetlivky k položke OCA6) / Choice from 6 options (see Explanations for OCA6). </w:t>
              </w:r>
            </w:hyperlink>
          </w:p>
        </w:tc>
        <w:tc>
          <w:tcPr>
            <w:tcW w:w="8750" w:type="dxa"/>
            <w:tcBorders>
              <w:top w:val="nil"/>
              <w:left w:val="nil"/>
              <w:bottom w:val="single" w:sz="8" w:space="0" w:color="auto"/>
              <w:right w:val="single" w:sz="8" w:space="0" w:color="auto"/>
            </w:tcBorders>
            <w:shd w:val="clear" w:color="auto" w:fill="auto"/>
          </w:tcPr>
          <w:p w14:paraId="3726C497" w14:textId="106D5475" w:rsidR="00E23D51" w:rsidRPr="0050652C" w:rsidRDefault="00B747F9" w:rsidP="0050652C">
            <w:pPr>
              <w:pStyle w:val="Normlny1"/>
              <w:spacing w:line="256" w:lineRule="auto"/>
              <w:rPr>
                <w:rFonts w:eastAsia="Times New Roman" w:cstheme="minorHAnsi"/>
                <w:color w:val="000000"/>
                <w:sz w:val="22"/>
                <w:szCs w:val="22"/>
              </w:rPr>
            </w:pPr>
            <w:r w:rsidRPr="0050652C">
              <w:rPr>
                <w:rFonts w:asciiTheme="minorHAnsi" w:hAnsiTheme="minorHAnsi" w:cstheme="minorHAnsi"/>
                <w:sz w:val="22"/>
                <w:szCs w:val="22"/>
                <w:lang w:eastAsia="en-US"/>
              </w:rPr>
              <w:t>Vedecký výstup / scientific output</w:t>
            </w:r>
          </w:p>
        </w:tc>
        <w:tc>
          <w:tcPr>
            <w:tcW w:w="135" w:type="dxa"/>
            <w:vAlign w:val="center"/>
          </w:tcPr>
          <w:p w14:paraId="6550A24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8E74B9B" w14:textId="77777777" w:rsidTr="0050652C">
        <w:trPr>
          <w:trHeight w:val="515"/>
        </w:trPr>
        <w:tc>
          <w:tcPr>
            <w:tcW w:w="15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5BEEF14" w14:textId="77777777" w:rsidR="00E23D51" w:rsidRPr="00D55593" w:rsidRDefault="00500C3F" w:rsidP="0050652C">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OCA7. Rok vydania výstupu tvorivej činnosti / Year of publication of the research/artistic/other output</w:t>
            </w:r>
          </w:p>
        </w:tc>
        <w:tc>
          <w:tcPr>
            <w:tcW w:w="8750" w:type="dxa"/>
            <w:tcBorders>
              <w:top w:val="nil"/>
              <w:left w:val="nil"/>
              <w:bottom w:val="single" w:sz="8" w:space="0" w:color="auto"/>
              <w:right w:val="single" w:sz="8" w:space="0" w:color="auto"/>
            </w:tcBorders>
            <w:shd w:val="clear" w:color="auto" w:fill="auto"/>
          </w:tcPr>
          <w:p w14:paraId="48E6AFDA" w14:textId="51865A5E" w:rsidR="00E23D51" w:rsidRPr="0050652C" w:rsidRDefault="009F2F89" w:rsidP="00D55593">
            <w:pPr>
              <w:spacing w:after="0" w:line="240" w:lineRule="auto"/>
              <w:rPr>
                <w:rFonts w:ascii="Calibri" w:eastAsia="Times New Roman" w:hAnsi="Calibri" w:cs="Calibri"/>
                <w:lang w:val="en-US" w:eastAsia="sk-SK"/>
              </w:rPr>
            </w:pPr>
            <w:r w:rsidRPr="0050652C">
              <w:rPr>
                <w:rFonts w:ascii="Calibri" w:eastAsia="Times New Roman" w:hAnsi="Calibri" w:cs="Calibri"/>
                <w:lang w:val="en-US" w:eastAsia="sk-SK"/>
              </w:rPr>
              <w:t>20</w:t>
            </w:r>
            <w:r w:rsidR="00D317D7" w:rsidRPr="0050652C">
              <w:rPr>
                <w:rFonts w:ascii="Calibri" w:eastAsia="Times New Roman" w:hAnsi="Calibri" w:cs="Calibri"/>
                <w:lang w:val="en-US" w:eastAsia="sk-SK"/>
              </w:rPr>
              <w:t>1</w:t>
            </w:r>
            <w:r w:rsidR="00995DE9" w:rsidRPr="0050652C">
              <w:rPr>
                <w:rFonts w:ascii="Calibri" w:eastAsia="Times New Roman" w:hAnsi="Calibri" w:cs="Calibri"/>
                <w:lang w:val="en-US" w:eastAsia="sk-SK"/>
              </w:rPr>
              <w:t>8</w:t>
            </w:r>
          </w:p>
        </w:tc>
        <w:tc>
          <w:tcPr>
            <w:tcW w:w="135" w:type="dxa"/>
            <w:vAlign w:val="center"/>
          </w:tcPr>
          <w:p w14:paraId="54F5130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E444E9B" w14:textId="77777777" w:rsidTr="0050652C">
        <w:trPr>
          <w:trHeight w:val="667"/>
        </w:trPr>
        <w:tc>
          <w:tcPr>
            <w:tcW w:w="15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4C5A44"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6" w:anchor="'poznamky_explanatory notes'!A1" w:history="1">
              <w:r w:rsidR="00500C3F" w:rsidRPr="00D55593">
                <w:rPr>
                  <w:rFonts w:ascii="Calibri" w:eastAsia="Times New Roman" w:hAnsi="Calibri" w:cs="Calibri"/>
                  <w:sz w:val="16"/>
                  <w:szCs w:val="16"/>
                  <w:lang w:eastAsia="sk-SK"/>
                </w:rPr>
                <w:t xml:space="preserve">OCA8. ID záznamu v CREPČ alebo CREUČ </w:t>
              </w:r>
              <w:r w:rsidR="00500C3F" w:rsidRPr="00D55593">
                <w:rPr>
                  <w:rFonts w:ascii="Calibri" w:eastAsia="Times New Roman" w:hAnsi="Calibri" w:cs="Calibri"/>
                  <w:i/>
                  <w:iCs/>
                  <w:sz w:val="16"/>
                  <w:szCs w:val="16"/>
                  <w:lang w:eastAsia="sk-SK"/>
                </w:rPr>
                <w:t>(ak je)</w:t>
              </w:r>
              <w:r w:rsidR="00500C3F" w:rsidRPr="00D55593">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00C3F" w:rsidRPr="00D55593">
                <w:rPr>
                  <w:rFonts w:ascii="Calibri" w:eastAsia="Times New Roman" w:hAnsi="Calibri" w:cs="Calibri"/>
                  <w:sz w:val="16"/>
                  <w:szCs w:val="16"/>
                  <w:vertAlign w:val="superscript"/>
                  <w:lang w:eastAsia="sk-SK"/>
                </w:rPr>
                <w:t>5</w:t>
              </w:r>
            </w:hyperlink>
          </w:p>
        </w:tc>
        <w:tc>
          <w:tcPr>
            <w:tcW w:w="8750" w:type="dxa"/>
            <w:tcBorders>
              <w:top w:val="nil"/>
              <w:left w:val="nil"/>
              <w:bottom w:val="single" w:sz="8" w:space="0" w:color="auto"/>
              <w:right w:val="single" w:sz="8" w:space="0" w:color="auto"/>
            </w:tcBorders>
            <w:shd w:val="clear" w:color="auto" w:fill="auto"/>
          </w:tcPr>
          <w:p w14:paraId="582FBE30" w14:textId="681B6395" w:rsidR="00E23D51" w:rsidRPr="0050652C" w:rsidRDefault="00E23D51">
            <w:pPr>
              <w:spacing w:after="0" w:line="240" w:lineRule="auto"/>
              <w:rPr>
                <w:rFonts w:ascii="Calibri" w:eastAsia="Times New Roman" w:hAnsi="Calibri" w:cs="Calibri"/>
                <w:lang w:eastAsia="sk-SK"/>
              </w:rPr>
            </w:pPr>
          </w:p>
        </w:tc>
        <w:tc>
          <w:tcPr>
            <w:tcW w:w="135" w:type="dxa"/>
            <w:vAlign w:val="center"/>
          </w:tcPr>
          <w:p w14:paraId="3AA02F5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DACE537" w14:textId="77777777" w:rsidTr="0050652C">
        <w:trPr>
          <w:trHeight w:val="499"/>
        </w:trPr>
        <w:tc>
          <w:tcPr>
            <w:tcW w:w="15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D8866C7" w14:textId="77777777" w:rsidR="00E23D51" w:rsidRPr="00D55593" w:rsidRDefault="002B6028" w:rsidP="0050652C">
            <w:pPr>
              <w:spacing w:after="0" w:line="240" w:lineRule="auto"/>
              <w:rPr>
                <w:rFonts w:ascii="Calibri" w:eastAsia="Times New Roman" w:hAnsi="Calibri" w:cs="Calibri"/>
                <w:sz w:val="16"/>
                <w:szCs w:val="16"/>
                <w:lang w:eastAsia="sk-SK"/>
              </w:rPr>
            </w:pPr>
            <w:hyperlink r:id="rId17" w:anchor="'poznamky_explanatory notes'!A1" w:history="1">
              <w:r w:rsidR="00500C3F" w:rsidRPr="00D55593">
                <w:rPr>
                  <w:rFonts w:ascii="Calibri" w:eastAsia="Times New Roman" w:hAnsi="Calibri" w:cs="Calibri"/>
                  <w:sz w:val="16"/>
                  <w:szCs w:val="16"/>
                  <w:lang w:eastAsia="sk-SK"/>
                </w:rPr>
                <w:t xml:space="preserve">OCA9. Hyperlink na záznam v CREPČ alebo CREUČ / Hyperlink to the record in CRPA or CRAA </w:t>
              </w:r>
              <w:r w:rsidR="00500C3F" w:rsidRPr="00D55593">
                <w:rPr>
                  <w:rFonts w:ascii="Calibri" w:eastAsia="Times New Roman" w:hAnsi="Calibri" w:cs="Calibri"/>
                  <w:sz w:val="16"/>
                  <w:szCs w:val="16"/>
                  <w:vertAlign w:val="superscript"/>
                  <w:lang w:eastAsia="sk-SK"/>
                </w:rPr>
                <w:t>6</w:t>
              </w:r>
            </w:hyperlink>
          </w:p>
        </w:tc>
        <w:tc>
          <w:tcPr>
            <w:tcW w:w="8750" w:type="dxa"/>
            <w:tcBorders>
              <w:top w:val="nil"/>
              <w:left w:val="nil"/>
              <w:bottom w:val="single" w:sz="8" w:space="0" w:color="auto"/>
              <w:right w:val="single" w:sz="8" w:space="0" w:color="auto"/>
            </w:tcBorders>
            <w:shd w:val="clear" w:color="auto" w:fill="auto"/>
          </w:tcPr>
          <w:p w14:paraId="44DBAB4C" w14:textId="25B87B2C" w:rsidR="000721E2" w:rsidRPr="0050652C" w:rsidRDefault="000721E2">
            <w:pPr>
              <w:spacing w:after="0" w:line="240" w:lineRule="auto"/>
              <w:rPr>
                <w:rFonts w:ascii="Calibri" w:eastAsia="Times New Roman" w:hAnsi="Calibri" w:cs="Calibri"/>
                <w:lang w:eastAsia="sk-SK"/>
              </w:rPr>
            </w:pPr>
          </w:p>
        </w:tc>
        <w:tc>
          <w:tcPr>
            <w:tcW w:w="135" w:type="dxa"/>
            <w:vAlign w:val="center"/>
          </w:tcPr>
          <w:p w14:paraId="3A4755A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995DE9" w:rsidRPr="0050652C" w14:paraId="4347316C" w14:textId="77777777" w:rsidTr="0050652C">
        <w:trPr>
          <w:trHeight w:val="60"/>
        </w:trPr>
        <w:tc>
          <w:tcPr>
            <w:tcW w:w="27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CE2661E" w14:textId="77777777" w:rsidR="00995DE9" w:rsidRPr="00D55593" w:rsidRDefault="00995DE9" w:rsidP="0050652C">
            <w:pPr>
              <w:spacing w:after="0" w:line="240" w:lineRule="auto"/>
              <w:jc w:val="center"/>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Charakteristika výstupu, ktorý nie je registrovaný v CREPČ alebo CREUČ / Characteristics of the output that is not registered in CRPA or CRAA</w:t>
            </w:r>
          </w:p>
        </w:tc>
        <w:tc>
          <w:tcPr>
            <w:tcW w:w="1301" w:type="dxa"/>
            <w:tcBorders>
              <w:top w:val="nil"/>
              <w:left w:val="nil"/>
              <w:bottom w:val="single" w:sz="8" w:space="0" w:color="auto"/>
              <w:right w:val="single" w:sz="8" w:space="0" w:color="auto"/>
            </w:tcBorders>
            <w:shd w:val="clear" w:color="000000" w:fill="D9E1F2"/>
            <w:vAlign w:val="center"/>
          </w:tcPr>
          <w:p w14:paraId="24745F66" w14:textId="77777777" w:rsidR="00995DE9" w:rsidRPr="002776D0" w:rsidRDefault="002B6028" w:rsidP="0050652C">
            <w:pPr>
              <w:spacing w:after="0" w:line="240" w:lineRule="auto"/>
              <w:rPr>
                <w:rFonts w:ascii="Calibri" w:eastAsia="Times New Roman" w:hAnsi="Calibri" w:cs="Calibri"/>
                <w:sz w:val="16"/>
                <w:szCs w:val="16"/>
                <w:lang w:eastAsia="sk-SK"/>
              </w:rPr>
            </w:pPr>
            <w:hyperlink r:id="rId18" w:anchor="'poznamky_explanatory notes'!A1" w:history="1">
              <w:r w:rsidR="00995DE9" w:rsidRPr="002776D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995DE9" w:rsidRPr="002776D0">
                <w:rPr>
                  <w:rFonts w:ascii="Calibri" w:eastAsia="Times New Roman" w:hAnsi="Calibri" w:cs="Calibri"/>
                  <w:sz w:val="16"/>
                  <w:szCs w:val="16"/>
                  <w:vertAlign w:val="superscript"/>
                  <w:lang w:eastAsia="sk-SK"/>
                </w:rPr>
                <w:t>7</w:t>
              </w:r>
            </w:hyperlink>
          </w:p>
        </w:tc>
        <w:tc>
          <w:tcPr>
            <w:tcW w:w="8750" w:type="dxa"/>
            <w:tcBorders>
              <w:top w:val="nil"/>
              <w:left w:val="nil"/>
              <w:bottom w:val="single" w:sz="8" w:space="0" w:color="auto"/>
              <w:right w:val="single" w:sz="8" w:space="0" w:color="auto"/>
            </w:tcBorders>
            <w:shd w:val="clear" w:color="auto" w:fill="auto"/>
          </w:tcPr>
          <w:p w14:paraId="10A2EC82" w14:textId="51BF7831" w:rsidR="00995DE9" w:rsidRDefault="002B6028" w:rsidP="00995DE9">
            <w:pPr>
              <w:spacing w:after="0" w:line="240" w:lineRule="auto"/>
              <w:ind w:left="220" w:hangingChars="100" w:hanging="220"/>
              <w:rPr>
                <w:sz w:val="16"/>
                <w:szCs w:val="16"/>
              </w:rPr>
            </w:pPr>
            <w:hyperlink r:id="rId19" w:history="1">
              <w:r w:rsidR="0050652C" w:rsidRPr="003446EC">
                <w:rPr>
                  <w:rStyle w:val="Hyperlink"/>
                  <w:sz w:val="16"/>
                  <w:szCs w:val="16"/>
                </w:rPr>
                <w:t>https://sva.dawinci.sk/?fn=*recview&amp;uid=7410&amp;pageId=resultform&amp;full=0&amp;fs=B4D66A6548BA4D8C9B32FEC5CF5485A4</w:t>
              </w:r>
            </w:hyperlink>
          </w:p>
          <w:p w14:paraId="1F7C7F02" w14:textId="0C6B6F8B" w:rsidR="0050652C" w:rsidRPr="0050652C" w:rsidRDefault="0050652C" w:rsidP="00995DE9">
            <w:pPr>
              <w:spacing w:after="0" w:line="240" w:lineRule="auto"/>
              <w:ind w:left="160" w:hangingChars="100" w:hanging="160"/>
              <w:rPr>
                <w:rFonts w:ascii="Calibri" w:eastAsia="Times New Roman" w:hAnsi="Calibri" w:cs="Calibri"/>
                <w:sz w:val="16"/>
                <w:szCs w:val="16"/>
                <w:lang w:eastAsia="sk-SK"/>
              </w:rPr>
            </w:pPr>
          </w:p>
        </w:tc>
        <w:tc>
          <w:tcPr>
            <w:tcW w:w="135" w:type="dxa"/>
            <w:vAlign w:val="center"/>
          </w:tcPr>
          <w:p w14:paraId="062136FD" w14:textId="77777777" w:rsidR="00995DE9" w:rsidRPr="0050652C" w:rsidRDefault="00995DE9" w:rsidP="00995DE9">
            <w:pPr>
              <w:spacing w:after="0" w:line="240" w:lineRule="auto"/>
              <w:rPr>
                <w:rFonts w:ascii="Times New Roman" w:eastAsia="Times New Roman" w:hAnsi="Times New Roman" w:cs="Times New Roman"/>
                <w:sz w:val="16"/>
                <w:szCs w:val="16"/>
                <w:lang w:eastAsia="sk-SK"/>
              </w:rPr>
            </w:pPr>
          </w:p>
        </w:tc>
      </w:tr>
      <w:tr w:rsidR="00995DE9" w:rsidRPr="00D55593" w14:paraId="5913E119" w14:textId="77777777" w:rsidTr="0050652C">
        <w:trPr>
          <w:trHeight w:val="1533"/>
        </w:trPr>
        <w:tc>
          <w:tcPr>
            <w:tcW w:w="277" w:type="dxa"/>
            <w:vMerge/>
            <w:tcBorders>
              <w:top w:val="nil"/>
              <w:left w:val="single" w:sz="8" w:space="0" w:color="auto"/>
              <w:bottom w:val="single" w:sz="8" w:space="0" w:color="auto"/>
              <w:right w:val="single" w:sz="8" w:space="0" w:color="auto"/>
            </w:tcBorders>
            <w:vAlign w:val="center"/>
          </w:tcPr>
          <w:p w14:paraId="1D3FC7D7" w14:textId="77777777" w:rsidR="00995DE9" w:rsidRPr="00D55593" w:rsidRDefault="00995DE9" w:rsidP="0050652C">
            <w:pPr>
              <w:spacing w:after="0" w:line="240" w:lineRule="auto"/>
              <w:rPr>
                <w:rFonts w:ascii="Calibri" w:eastAsia="Times New Roman" w:hAnsi="Calibri" w:cs="Calibri"/>
                <w:sz w:val="16"/>
                <w:szCs w:val="16"/>
                <w:lang w:eastAsia="sk-SK"/>
              </w:rPr>
            </w:pPr>
          </w:p>
        </w:tc>
        <w:tc>
          <w:tcPr>
            <w:tcW w:w="1301" w:type="dxa"/>
            <w:tcBorders>
              <w:top w:val="nil"/>
              <w:left w:val="nil"/>
              <w:bottom w:val="single" w:sz="8" w:space="0" w:color="auto"/>
              <w:right w:val="single" w:sz="8" w:space="0" w:color="auto"/>
            </w:tcBorders>
            <w:shd w:val="clear" w:color="FBE5D6" w:fill="DAE3F3"/>
            <w:vAlign w:val="center"/>
          </w:tcPr>
          <w:p w14:paraId="32E24126" w14:textId="77777777" w:rsidR="00995DE9" w:rsidRPr="00D55593" w:rsidRDefault="00995DE9" w:rsidP="0050652C">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8750" w:type="dxa"/>
            <w:tcBorders>
              <w:top w:val="nil"/>
              <w:left w:val="nil"/>
              <w:bottom w:val="single" w:sz="8" w:space="0" w:color="auto"/>
              <w:right w:val="single" w:sz="8" w:space="0" w:color="auto"/>
            </w:tcBorders>
            <w:shd w:val="clear" w:color="auto" w:fill="auto"/>
          </w:tcPr>
          <w:p w14:paraId="2CEA1191" w14:textId="30524EA3" w:rsidR="00995DE9" w:rsidRPr="00DD03AF" w:rsidRDefault="00995DE9" w:rsidP="00995DE9">
            <w:pPr>
              <w:spacing w:after="0" w:line="240" w:lineRule="auto"/>
              <w:rPr>
                <w:rFonts w:ascii="Calibri" w:eastAsia="Times New Roman" w:hAnsi="Calibri" w:cs="Calibri"/>
                <w:lang w:val="en-US" w:eastAsia="sk-SK"/>
              </w:rPr>
            </w:pPr>
            <w:r w:rsidRPr="00DD03AF">
              <w:rPr>
                <w:rFonts w:ascii="Calibri" w:eastAsia="Times New Roman" w:hAnsi="Calibri" w:cs="Calibri"/>
                <w:b/>
                <w:bCs/>
                <w:lang w:val="en-US" w:eastAsia="sk-SK"/>
              </w:rPr>
              <w:t>SECURITY OF THE CLIENT, SOCIAL WORKER AND SOCIAL WORK ASSISTANT</w:t>
            </w:r>
            <w:r w:rsidRPr="00DD03AF">
              <w:rPr>
                <w:rFonts w:ascii="Calibri" w:eastAsia="Times New Roman" w:hAnsi="Calibri" w:cs="Calibri"/>
                <w:lang w:val="en-US" w:eastAsia="sk-SK"/>
              </w:rPr>
              <w:t> / Mária Bielová.</w:t>
            </w:r>
            <w:r w:rsidRPr="00DD03AF">
              <w:rPr>
                <w:rFonts w:ascii="Calibri" w:eastAsia="Times New Roman" w:hAnsi="Calibri" w:cs="Calibri"/>
                <w:lang w:val="en-US" w:eastAsia="sk-SK"/>
              </w:rPr>
              <w:br/>
              <w:t xml:space="preserve">In: ФОРМЫ И МЕТОДЫ СОЦИАЛЬНОЙ РАБОТЫ В РАЗЛИЧНЫХ СФЕРАХ ЖИЗНЕДЕЯТЕЛЬНОСТИ / д-р </w:t>
            </w:r>
            <w:proofErr w:type="gramStart"/>
            <w:r w:rsidRPr="00DD03AF">
              <w:rPr>
                <w:rFonts w:ascii="Calibri" w:eastAsia="Times New Roman" w:hAnsi="Calibri" w:cs="Calibri"/>
                <w:lang w:val="en-US" w:eastAsia="sk-SK"/>
              </w:rPr>
              <w:t>мед.наук</w:t>
            </w:r>
            <w:proofErr w:type="gramEnd"/>
            <w:r w:rsidRPr="00DD03AF">
              <w:rPr>
                <w:rFonts w:ascii="Calibri" w:eastAsia="Times New Roman" w:hAnsi="Calibri" w:cs="Calibri"/>
                <w:lang w:val="en-US" w:eastAsia="sk-SK"/>
              </w:rPr>
              <w:t>, профессор Ю.Ю. Шурыгина, канд. психол. наук, доцент О.Д. Халтагарова. - ISBN 978-5-6041987-3-5. - (2018) s. 51-54.</w:t>
            </w:r>
          </w:p>
        </w:tc>
        <w:tc>
          <w:tcPr>
            <w:tcW w:w="135" w:type="dxa"/>
            <w:vAlign w:val="center"/>
          </w:tcPr>
          <w:p w14:paraId="2AB0BB72"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3C5461A0" w14:textId="77777777" w:rsidTr="0050652C">
        <w:trPr>
          <w:trHeight w:val="1305"/>
        </w:trPr>
        <w:tc>
          <w:tcPr>
            <w:tcW w:w="277" w:type="dxa"/>
            <w:vMerge/>
            <w:tcBorders>
              <w:top w:val="nil"/>
              <w:left w:val="single" w:sz="8" w:space="0" w:color="auto"/>
              <w:bottom w:val="single" w:sz="8" w:space="0" w:color="auto"/>
              <w:right w:val="single" w:sz="8" w:space="0" w:color="auto"/>
            </w:tcBorders>
            <w:vAlign w:val="center"/>
          </w:tcPr>
          <w:p w14:paraId="6AAF705E" w14:textId="77777777" w:rsidR="00995DE9" w:rsidRPr="00D55593" w:rsidRDefault="00995DE9" w:rsidP="0050652C">
            <w:pPr>
              <w:spacing w:after="0" w:line="240" w:lineRule="auto"/>
              <w:rPr>
                <w:rFonts w:ascii="Calibri" w:eastAsia="Times New Roman" w:hAnsi="Calibri" w:cs="Calibri"/>
                <w:sz w:val="16"/>
                <w:szCs w:val="16"/>
                <w:lang w:eastAsia="sk-SK"/>
              </w:rPr>
            </w:pPr>
          </w:p>
        </w:tc>
        <w:tc>
          <w:tcPr>
            <w:tcW w:w="1301" w:type="dxa"/>
            <w:tcBorders>
              <w:top w:val="nil"/>
              <w:left w:val="nil"/>
              <w:bottom w:val="single" w:sz="8" w:space="0" w:color="auto"/>
              <w:right w:val="single" w:sz="8" w:space="0" w:color="auto"/>
            </w:tcBorders>
            <w:shd w:val="clear" w:color="000000" w:fill="D9E1F2"/>
            <w:vAlign w:val="center"/>
          </w:tcPr>
          <w:p w14:paraId="6776C2C1" w14:textId="77777777" w:rsidR="00995DE9" w:rsidRPr="00D55593" w:rsidRDefault="002B6028" w:rsidP="0050652C">
            <w:pPr>
              <w:spacing w:after="0" w:line="240" w:lineRule="auto"/>
              <w:rPr>
                <w:rFonts w:ascii="Calibri" w:eastAsia="Times New Roman" w:hAnsi="Calibri" w:cs="Calibri"/>
                <w:sz w:val="16"/>
                <w:szCs w:val="16"/>
                <w:lang w:eastAsia="sk-SK"/>
              </w:rPr>
            </w:pPr>
            <w:hyperlink r:id="rId20" w:anchor="Expl.OCA12!A1" w:history="1">
              <w:r w:rsidR="00995DE9" w:rsidRPr="00D5559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995DE9" w:rsidRPr="00D55593">
                <w:rPr>
                  <w:rFonts w:ascii="Calibri" w:eastAsia="Times New Roman" w:hAnsi="Calibri" w:cs="Calibri"/>
                  <w:sz w:val="16"/>
                  <w:szCs w:val="16"/>
                  <w:lang w:eastAsia="sk-SK"/>
                </w:rPr>
                <w:br/>
              </w:r>
              <w:r w:rsidR="00995DE9" w:rsidRPr="00D55593">
                <w:rPr>
                  <w:rFonts w:ascii="Calibri" w:eastAsia="Times New Roman" w:hAnsi="Calibri" w:cs="Calibri"/>
                  <w:i/>
                  <w:iCs/>
                  <w:sz w:val="16"/>
                  <w:szCs w:val="16"/>
                  <w:lang w:eastAsia="sk-SK"/>
                </w:rPr>
                <w:t xml:space="preserve">Výber zo 67 možností (pozri Vysvetlivky k položke OCA12) / Choice from 67 options (see Explanations for OCA12). </w:t>
              </w:r>
            </w:hyperlink>
          </w:p>
        </w:tc>
        <w:tc>
          <w:tcPr>
            <w:tcW w:w="8750" w:type="dxa"/>
            <w:tcBorders>
              <w:top w:val="nil"/>
              <w:left w:val="nil"/>
              <w:bottom w:val="single" w:sz="8" w:space="0" w:color="auto"/>
              <w:right w:val="single" w:sz="8" w:space="0" w:color="auto"/>
            </w:tcBorders>
            <w:shd w:val="clear" w:color="auto" w:fill="auto"/>
          </w:tcPr>
          <w:p w14:paraId="521A4293" w14:textId="348250D3" w:rsidR="00995DE9" w:rsidRPr="0050652C" w:rsidRDefault="00995DE9" w:rsidP="00995DE9">
            <w:pPr>
              <w:pStyle w:val="FootnoteText"/>
              <w:rPr>
                <w:rFonts w:ascii="Calibri" w:eastAsia="Times New Roman" w:hAnsi="Calibri" w:cs="Calibri"/>
                <w:i/>
                <w:iCs/>
                <w:sz w:val="22"/>
                <w:szCs w:val="22"/>
                <w:lang w:val="ru-RU" w:eastAsia="sk-SK"/>
              </w:rPr>
            </w:pPr>
            <w:r w:rsidRPr="0050652C">
              <w:rPr>
                <w:rFonts w:ascii="Trebuchet MS" w:hAnsi="Trebuchet MS"/>
                <w:color w:val="474747"/>
                <w:sz w:val="22"/>
                <w:szCs w:val="22"/>
                <w:shd w:val="clear" w:color="auto" w:fill="E5F1F0"/>
              </w:rPr>
              <w:t xml:space="preserve">AFA </w:t>
            </w:r>
          </w:p>
        </w:tc>
        <w:tc>
          <w:tcPr>
            <w:tcW w:w="135" w:type="dxa"/>
            <w:vAlign w:val="center"/>
          </w:tcPr>
          <w:p w14:paraId="5478E0C9"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00FB3CAE" w14:textId="77777777" w:rsidTr="0050652C">
        <w:trPr>
          <w:trHeight w:val="1123"/>
        </w:trPr>
        <w:tc>
          <w:tcPr>
            <w:tcW w:w="277" w:type="dxa"/>
            <w:vMerge/>
            <w:tcBorders>
              <w:top w:val="nil"/>
              <w:left w:val="single" w:sz="8" w:space="0" w:color="auto"/>
              <w:bottom w:val="single" w:sz="8" w:space="0" w:color="auto"/>
              <w:right w:val="single" w:sz="8" w:space="0" w:color="auto"/>
            </w:tcBorders>
            <w:vAlign w:val="center"/>
          </w:tcPr>
          <w:p w14:paraId="0C321277" w14:textId="77777777" w:rsidR="00995DE9" w:rsidRPr="00D55593" w:rsidRDefault="00995DE9" w:rsidP="0050652C">
            <w:pPr>
              <w:spacing w:after="0" w:line="240" w:lineRule="auto"/>
              <w:rPr>
                <w:rFonts w:ascii="Calibri" w:eastAsia="Times New Roman" w:hAnsi="Calibri" w:cs="Calibri"/>
                <w:sz w:val="16"/>
                <w:szCs w:val="16"/>
                <w:lang w:eastAsia="sk-SK"/>
              </w:rPr>
            </w:pPr>
          </w:p>
        </w:tc>
        <w:tc>
          <w:tcPr>
            <w:tcW w:w="1301" w:type="dxa"/>
            <w:tcBorders>
              <w:top w:val="nil"/>
              <w:left w:val="nil"/>
              <w:bottom w:val="single" w:sz="8" w:space="0" w:color="auto"/>
              <w:right w:val="single" w:sz="8" w:space="0" w:color="auto"/>
            </w:tcBorders>
            <w:shd w:val="clear" w:color="FBE5D6" w:fill="DAE3F3"/>
            <w:vAlign w:val="center"/>
          </w:tcPr>
          <w:p w14:paraId="77FB22D0" w14:textId="77777777" w:rsidR="00995DE9" w:rsidRPr="00D55593" w:rsidRDefault="00995DE9" w:rsidP="0050652C">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OCA13. Hyperlink na stránku, na ktorej je výstup sprístupnený (úplný text, iná dokumentácia a podobne) / Hyperlink to the webpage where the output is available (full text, other documentation, etc.)</w:t>
            </w:r>
          </w:p>
        </w:tc>
        <w:tc>
          <w:tcPr>
            <w:tcW w:w="8750" w:type="dxa"/>
            <w:tcBorders>
              <w:top w:val="nil"/>
              <w:left w:val="nil"/>
              <w:bottom w:val="single" w:sz="8" w:space="0" w:color="auto"/>
              <w:right w:val="single" w:sz="8" w:space="0" w:color="auto"/>
            </w:tcBorders>
            <w:shd w:val="clear" w:color="auto" w:fill="auto"/>
          </w:tcPr>
          <w:p w14:paraId="78737F9E" w14:textId="77777777" w:rsidR="00995DE9" w:rsidRPr="0050652C" w:rsidRDefault="00995DE9" w:rsidP="00995DE9">
            <w:pPr>
              <w:spacing w:after="0" w:line="240" w:lineRule="auto"/>
              <w:rPr>
                <w:lang w:val="en-US" w:eastAsia="sk-SK"/>
              </w:rPr>
            </w:pPr>
          </w:p>
        </w:tc>
        <w:tc>
          <w:tcPr>
            <w:tcW w:w="135" w:type="dxa"/>
            <w:vAlign w:val="center"/>
          </w:tcPr>
          <w:p w14:paraId="01F3CC8F"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6FB42DF5" w14:textId="77777777" w:rsidTr="0050652C">
        <w:trPr>
          <w:trHeight w:val="774"/>
        </w:trPr>
        <w:tc>
          <w:tcPr>
            <w:tcW w:w="277" w:type="dxa"/>
            <w:vMerge/>
            <w:tcBorders>
              <w:top w:val="nil"/>
              <w:left w:val="single" w:sz="8" w:space="0" w:color="auto"/>
              <w:bottom w:val="single" w:sz="8" w:space="0" w:color="auto"/>
              <w:right w:val="single" w:sz="8" w:space="0" w:color="auto"/>
            </w:tcBorders>
            <w:vAlign w:val="center"/>
          </w:tcPr>
          <w:p w14:paraId="41539191" w14:textId="77777777" w:rsidR="00995DE9" w:rsidRPr="00D55593" w:rsidRDefault="00995DE9" w:rsidP="0050652C">
            <w:pPr>
              <w:spacing w:after="0" w:line="240" w:lineRule="auto"/>
              <w:rPr>
                <w:rFonts w:ascii="Calibri" w:eastAsia="Times New Roman" w:hAnsi="Calibri" w:cs="Calibri"/>
                <w:sz w:val="16"/>
                <w:szCs w:val="16"/>
                <w:lang w:eastAsia="sk-SK"/>
              </w:rPr>
            </w:pPr>
          </w:p>
        </w:tc>
        <w:tc>
          <w:tcPr>
            <w:tcW w:w="1301" w:type="dxa"/>
            <w:tcBorders>
              <w:top w:val="nil"/>
              <w:left w:val="nil"/>
              <w:bottom w:val="single" w:sz="8" w:space="0" w:color="auto"/>
              <w:right w:val="single" w:sz="8" w:space="0" w:color="auto"/>
            </w:tcBorders>
            <w:shd w:val="clear" w:color="FBE5D6" w:fill="DAE3F3"/>
            <w:vAlign w:val="center"/>
          </w:tcPr>
          <w:p w14:paraId="3E04348C" w14:textId="77777777" w:rsidR="00995DE9" w:rsidRPr="00D55593" w:rsidRDefault="00995DE9" w:rsidP="0050652C">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OCA14. Charakteristika autorského vkladu / Characteristics of the author's contribution</w:t>
            </w:r>
          </w:p>
        </w:tc>
        <w:tc>
          <w:tcPr>
            <w:tcW w:w="8750" w:type="dxa"/>
            <w:tcBorders>
              <w:top w:val="nil"/>
              <w:left w:val="nil"/>
              <w:bottom w:val="single" w:sz="8" w:space="0" w:color="auto"/>
              <w:right w:val="single" w:sz="8" w:space="0" w:color="auto"/>
            </w:tcBorders>
            <w:shd w:val="clear" w:color="auto" w:fill="auto"/>
          </w:tcPr>
          <w:p w14:paraId="4260B387" w14:textId="2EBE773D" w:rsidR="00995DE9" w:rsidRPr="0050652C" w:rsidRDefault="00995DE9" w:rsidP="00995DE9">
            <w:pPr>
              <w:spacing w:after="0" w:line="240" w:lineRule="auto"/>
              <w:rPr>
                <w:rFonts w:ascii="Calibri" w:eastAsia="Times New Roman" w:hAnsi="Calibri" w:cs="Calibri"/>
                <w:lang w:val="en-US" w:eastAsia="sk-SK"/>
              </w:rPr>
            </w:pPr>
            <w:r w:rsidRPr="0050652C">
              <w:rPr>
                <w:rFonts w:ascii="Calibri" w:eastAsia="Times New Roman" w:hAnsi="Calibri" w:cs="Calibri"/>
                <w:lang w:val="en-US" w:eastAsia="sk-SK"/>
              </w:rPr>
              <w:t>100%</w:t>
            </w:r>
          </w:p>
        </w:tc>
        <w:tc>
          <w:tcPr>
            <w:tcW w:w="135" w:type="dxa"/>
            <w:vAlign w:val="center"/>
          </w:tcPr>
          <w:p w14:paraId="12D425A0"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5FB7AF7D" w14:textId="77777777" w:rsidTr="0050652C">
        <w:trPr>
          <w:trHeight w:val="2339"/>
        </w:trPr>
        <w:tc>
          <w:tcPr>
            <w:tcW w:w="277" w:type="dxa"/>
            <w:vMerge/>
            <w:tcBorders>
              <w:top w:val="nil"/>
              <w:left w:val="single" w:sz="8" w:space="0" w:color="auto"/>
              <w:bottom w:val="single" w:sz="8" w:space="0" w:color="auto"/>
              <w:right w:val="single" w:sz="8" w:space="0" w:color="auto"/>
            </w:tcBorders>
            <w:vAlign w:val="center"/>
          </w:tcPr>
          <w:p w14:paraId="6E54111A" w14:textId="77777777" w:rsidR="00995DE9" w:rsidRPr="00D55593" w:rsidRDefault="00995DE9" w:rsidP="0050652C">
            <w:pPr>
              <w:spacing w:after="0" w:line="240" w:lineRule="auto"/>
              <w:rPr>
                <w:rFonts w:ascii="Calibri" w:eastAsia="Times New Roman" w:hAnsi="Calibri" w:cs="Calibri"/>
                <w:sz w:val="16"/>
                <w:szCs w:val="16"/>
                <w:lang w:eastAsia="sk-SK"/>
              </w:rPr>
            </w:pPr>
          </w:p>
        </w:tc>
        <w:tc>
          <w:tcPr>
            <w:tcW w:w="1301" w:type="dxa"/>
            <w:tcBorders>
              <w:top w:val="nil"/>
              <w:left w:val="nil"/>
              <w:bottom w:val="single" w:sz="8" w:space="0" w:color="auto"/>
              <w:right w:val="nil"/>
            </w:tcBorders>
            <w:shd w:val="clear" w:color="000000" w:fill="D9E1F2"/>
            <w:vAlign w:val="center"/>
          </w:tcPr>
          <w:p w14:paraId="2A211173" w14:textId="77777777" w:rsidR="00995DE9" w:rsidRPr="002776D0" w:rsidRDefault="002B6028" w:rsidP="0050652C">
            <w:pPr>
              <w:spacing w:after="0" w:line="240" w:lineRule="auto"/>
              <w:rPr>
                <w:rFonts w:ascii="Calibri" w:eastAsia="Times New Roman" w:hAnsi="Calibri" w:cs="Calibri"/>
                <w:sz w:val="16"/>
                <w:szCs w:val="16"/>
                <w:lang w:eastAsia="sk-SK"/>
              </w:rPr>
            </w:pPr>
            <w:hyperlink r:id="rId21" w:anchor="'poznamky_explanatory notes'!A1" w:history="1">
              <w:r w:rsidR="00995DE9" w:rsidRPr="002776D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995DE9" w:rsidRPr="002776D0">
                <w:rPr>
                  <w:rFonts w:ascii="Calibri" w:eastAsia="Times New Roman" w:hAnsi="Calibri" w:cs="Calibri"/>
                  <w:sz w:val="16"/>
                  <w:szCs w:val="16"/>
                  <w:vertAlign w:val="superscript"/>
                  <w:lang w:eastAsia="sk-SK"/>
                </w:rPr>
                <w:t>8</w:t>
              </w:r>
              <w:r w:rsidR="00995DE9" w:rsidRPr="002776D0">
                <w:rPr>
                  <w:rFonts w:ascii="Calibri" w:eastAsia="Times New Roman" w:hAnsi="Calibri" w:cs="Calibri"/>
                  <w:sz w:val="16"/>
                  <w:szCs w:val="16"/>
                  <w:lang w:eastAsia="sk-SK"/>
                </w:rPr>
                <w:br w:type="page"/>
              </w:r>
              <w:r w:rsidR="00995DE9" w:rsidRPr="002776D0">
                <w:rPr>
                  <w:rFonts w:ascii="Calibri" w:eastAsia="Times New Roman" w:hAnsi="Calibri" w:cs="Calibri"/>
                  <w:i/>
                  <w:iCs/>
                  <w:sz w:val="16"/>
                  <w:szCs w:val="16"/>
                  <w:lang w:eastAsia="sk-SK"/>
                </w:rPr>
                <w:t>Rozsah do 200 slov v slovenskom jazyku / Range up to 200 words in Slovak</w:t>
              </w:r>
              <w:r w:rsidR="00995DE9" w:rsidRPr="002776D0">
                <w:rPr>
                  <w:rFonts w:ascii="Calibri" w:eastAsia="Times New Roman" w:hAnsi="Calibri" w:cs="Calibri"/>
                  <w:i/>
                  <w:iCs/>
                  <w:sz w:val="16"/>
                  <w:szCs w:val="16"/>
                  <w:lang w:eastAsia="sk-SK"/>
                </w:rPr>
                <w:br w:type="page"/>
                <w:t xml:space="preserve">Rozsah do 200 slov v anglickom jazyku / Range up to 200 words in English </w:t>
              </w:r>
            </w:hyperlink>
          </w:p>
        </w:tc>
        <w:tc>
          <w:tcPr>
            <w:tcW w:w="8750" w:type="dxa"/>
            <w:tcBorders>
              <w:top w:val="nil"/>
              <w:left w:val="single" w:sz="8" w:space="0" w:color="auto"/>
              <w:bottom w:val="single" w:sz="8" w:space="0" w:color="auto"/>
              <w:right w:val="single" w:sz="8" w:space="0" w:color="auto"/>
            </w:tcBorders>
            <w:shd w:val="clear" w:color="auto" w:fill="auto"/>
          </w:tcPr>
          <w:p w14:paraId="51A73E1F" w14:textId="72491B00" w:rsidR="00995DE9" w:rsidRPr="002B6028" w:rsidRDefault="00FF229E" w:rsidP="002B6028">
            <w:pPr>
              <w:jc w:val="both"/>
              <w:rPr>
                <w:rFonts w:ascii="Calibri" w:eastAsia="SimSun" w:hAnsi="Calibri" w:cs="Calibri"/>
                <w:sz w:val="20"/>
                <w:szCs w:val="20"/>
                <w:lang w:eastAsia="sk-SK"/>
              </w:rPr>
            </w:pPr>
            <w:r w:rsidRPr="00FF229E">
              <w:rPr>
                <w:rFonts w:ascii="Calibri" w:eastAsia="SimSun" w:hAnsi="Calibri" w:cs="Calibri"/>
                <w:sz w:val="20"/>
                <w:szCs w:val="20"/>
                <w:lang w:eastAsia="sk-SK"/>
              </w:rPr>
              <w:t>Komfort a konzum na začiatku 3. tisícročia neprináša pocit bezpečia ani bohatým, zbohatlíkom, strednej vrstve, utečencom a už vôbec nie chudobným a absolútne chudobným, ktorí nemajú po dobu 24 hodín prístup k hrnčeku pitnej vody. Bezpečie nemajú ani teroristi a ich organizácie. V tejto spleti sa nachádza sociálny pracovník so svojím poslaním. On má tiež právo na bezpečie</w:t>
            </w:r>
            <w:r w:rsidR="00CA7BA6">
              <w:rPr>
                <w:rFonts w:ascii="Calibri" w:eastAsia="SimSun" w:hAnsi="Calibri" w:cs="Calibri"/>
                <w:sz w:val="20"/>
                <w:szCs w:val="20"/>
                <w:lang w:eastAsia="sk-SK"/>
              </w:rPr>
              <w:t xml:space="preserve">. </w:t>
            </w:r>
            <w:r w:rsidRPr="00FF229E">
              <w:rPr>
                <w:rFonts w:ascii="Calibri" w:eastAsia="SimSun" w:hAnsi="Calibri" w:cs="Calibri"/>
                <w:sz w:val="20"/>
                <w:szCs w:val="20"/>
                <w:lang w:eastAsia="sk-SK"/>
              </w:rPr>
              <w:t>Chceme poukázať na jeden prirodzený prameň bezpečia, na posolstvo Dekalógu zo Starej Zmluvy.</w:t>
            </w:r>
            <w:r w:rsidR="00CA7BA6">
              <w:t xml:space="preserve"> </w:t>
            </w:r>
            <w:r w:rsidR="00CA7BA6" w:rsidRPr="00CA7BA6">
              <w:rPr>
                <w:rFonts w:ascii="Calibri" w:eastAsia="SimSun" w:hAnsi="Calibri" w:cs="Calibri"/>
                <w:sz w:val="20"/>
                <w:szCs w:val="20"/>
                <w:lang w:eastAsia="sk-SK"/>
              </w:rPr>
              <w:t xml:space="preserve">Ide o rozmer ľudskej slobody  v myslení a konaní </w:t>
            </w:r>
            <w:r w:rsidR="00CA7BA6">
              <w:rPr>
                <w:rFonts w:ascii="Calibri" w:eastAsia="SimSun" w:hAnsi="Calibri" w:cs="Calibri"/>
                <w:sz w:val="20"/>
                <w:szCs w:val="20"/>
                <w:lang w:eastAsia="sk-SK"/>
              </w:rPr>
              <w:t xml:space="preserve">sociálneho pracovníka </w:t>
            </w:r>
            <w:r w:rsidR="00CA7BA6" w:rsidRPr="00CA7BA6">
              <w:rPr>
                <w:rFonts w:ascii="Calibri" w:eastAsia="SimSun" w:hAnsi="Calibri" w:cs="Calibri"/>
                <w:sz w:val="20"/>
                <w:szCs w:val="20"/>
                <w:lang w:eastAsia="sk-SK"/>
              </w:rPr>
              <w:t>voči sebe, klientovi, organizácii a spoločnosti. Komfort a konzum nie sú dôstojným znakom slobody človeka</w:t>
            </w:r>
            <w:r w:rsidR="00CA7BA6">
              <w:rPr>
                <w:rFonts w:ascii="Calibri" w:eastAsia="SimSun" w:hAnsi="Calibri" w:cs="Calibri"/>
                <w:sz w:val="20"/>
                <w:szCs w:val="20"/>
                <w:lang w:eastAsia="sk-SK"/>
              </w:rPr>
              <w:t>. K</w:t>
            </w:r>
            <w:r w:rsidR="00CA7BA6" w:rsidRPr="00CA7BA6">
              <w:rPr>
                <w:rFonts w:ascii="Calibri" w:eastAsia="SimSun" w:hAnsi="Calibri" w:cs="Calibri"/>
                <w:sz w:val="20"/>
                <w:szCs w:val="20"/>
                <w:lang w:eastAsia="sk-SK"/>
              </w:rPr>
              <w:t>valita zemitosti, v ktorej sa nachádza klient a ktorému má sprostredkovať sociálny pracovník novú kvalitu, je náročný terén</w:t>
            </w:r>
            <w:r w:rsidR="00CA7BA6">
              <w:rPr>
                <w:rFonts w:ascii="Calibri" w:eastAsia="SimSun" w:hAnsi="Calibri" w:cs="Calibri"/>
                <w:sz w:val="20"/>
                <w:szCs w:val="20"/>
                <w:lang w:eastAsia="sk-SK"/>
              </w:rPr>
              <w:t>...</w:t>
            </w:r>
            <w:r w:rsidR="00CA7BA6" w:rsidRPr="00CA7BA6">
              <w:rPr>
                <w:rFonts w:ascii="Calibri" w:eastAsia="SimSun" w:hAnsi="Calibri" w:cs="Calibri"/>
                <w:sz w:val="20"/>
                <w:szCs w:val="20"/>
                <w:lang w:eastAsia="sk-SK"/>
              </w:rPr>
              <w:t>.</w:t>
            </w:r>
            <w:r w:rsidR="00CA7BA6">
              <w:rPr>
                <w:rFonts w:ascii="Calibri" w:eastAsia="SimSun" w:hAnsi="Calibri" w:cs="Calibri"/>
                <w:sz w:val="20"/>
                <w:szCs w:val="20"/>
                <w:lang w:eastAsia="sk-SK"/>
              </w:rPr>
              <w:t xml:space="preserve"> </w:t>
            </w:r>
            <w:r w:rsidR="00CA7BA6" w:rsidRPr="00CA7BA6">
              <w:rPr>
                <w:rFonts w:ascii="Calibri" w:eastAsia="SimSun" w:hAnsi="Calibri" w:cs="Calibri"/>
                <w:sz w:val="20"/>
                <w:szCs w:val="20"/>
                <w:lang w:eastAsia="sk-SK"/>
              </w:rPr>
              <w:t>Práca na identite je neustály proces. Kto by nepoznal ustavičnú prácu na optimalizácii organizačných postupov?</w:t>
            </w:r>
            <w:r w:rsidR="00CA7BA6">
              <w:rPr>
                <w:rFonts w:ascii="Calibri" w:eastAsia="SimSun" w:hAnsi="Calibri" w:cs="Calibri"/>
                <w:sz w:val="20"/>
                <w:szCs w:val="20"/>
                <w:lang w:eastAsia="sk-SK"/>
              </w:rPr>
              <w:t xml:space="preserve"> </w:t>
            </w:r>
            <w:r w:rsidR="00CA7BA6" w:rsidRPr="00CA7BA6">
              <w:rPr>
                <w:rFonts w:ascii="Calibri" w:eastAsia="SimSun" w:hAnsi="Calibri" w:cs="Calibri"/>
                <w:sz w:val="20"/>
                <w:szCs w:val="20"/>
                <w:lang w:eastAsia="sk-SK"/>
              </w:rPr>
              <w:t>Aj keby boli všetky stratégie optimálne, aj keby pracovníci na všetkých rovinách spolupracovali, očakávaný konečný stav − bez odchýlok − sa jednoducho nedostaví</w:t>
            </w:r>
            <w:r w:rsidR="00CA7BA6">
              <w:rPr>
                <w:rFonts w:ascii="Calibri" w:eastAsia="SimSun" w:hAnsi="Calibri" w:cs="Calibri"/>
                <w:sz w:val="20"/>
                <w:szCs w:val="20"/>
                <w:lang w:eastAsia="sk-SK"/>
              </w:rPr>
              <w:t xml:space="preserve"> lebo život nemožno uzatvoriť do tabuliek. Nech je</w:t>
            </w:r>
            <w:r w:rsidR="00CA7BA6" w:rsidRPr="00CA7BA6">
              <w:rPr>
                <w:rFonts w:ascii="Calibri" w:eastAsia="SimSun" w:hAnsi="Calibri" w:cs="Calibri"/>
                <w:sz w:val="20"/>
                <w:szCs w:val="20"/>
                <w:lang w:eastAsia="sk-SK"/>
              </w:rPr>
              <w:t xml:space="preserve"> etický kódex pre nás dopravným prostriedkom v profesii, ale dekalóg poznaním a videním za literu kódexu a budeme prežívať svoju osobnú slobodu, tým aj upokojujúce bezpečie</w:t>
            </w:r>
            <w:r w:rsidR="00CA7BA6">
              <w:rPr>
                <w:rFonts w:ascii="Calibri" w:eastAsia="SimSun" w:hAnsi="Calibri" w:cs="Calibri"/>
                <w:sz w:val="20"/>
                <w:szCs w:val="20"/>
                <w:lang w:eastAsia="sk-SK"/>
              </w:rPr>
              <w:t xml:space="preserve">, </w:t>
            </w:r>
            <w:r w:rsidR="00CA7BA6" w:rsidRPr="00CA7BA6">
              <w:rPr>
                <w:rFonts w:ascii="Calibri" w:eastAsia="SimSun" w:hAnsi="Calibri" w:cs="Calibri"/>
                <w:sz w:val="20"/>
                <w:szCs w:val="20"/>
                <w:lang w:eastAsia="sk-SK"/>
              </w:rPr>
              <w:t xml:space="preserve"> čím pomôžeme k slobode a bezpečiu aj iným.</w:t>
            </w:r>
          </w:p>
        </w:tc>
        <w:tc>
          <w:tcPr>
            <w:tcW w:w="135" w:type="dxa"/>
            <w:vAlign w:val="center"/>
          </w:tcPr>
          <w:p w14:paraId="180700D5"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3681E08F" w14:textId="77777777" w:rsidTr="0050652C">
        <w:trPr>
          <w:trHeight w:val="926"/>
        </w:trPr>
        <w:tc>
          <w:tcPr>
            <w:tcW w:w="1578" w:type="dxa"/>
            <w:gridSpan w:val="2"/>
            <w:tcBorders>
              <w:top w:val="single" w:sz="8" w:space="0" w:color="auto"/>
              <w:left w:val="single" w:sz="8" w:space="0" w:color="auto"/>
              <w:bottom w:val="single" w:sz="8" w:space="0" w:color="auto"/>
              <w:right w:val="nil"/>
            </w:tcBorders>
            <w:shd w:val="clear" w:color="000000" w:fill="D9E1F2"/>
            <w:vAlign w:val="center"/>
          </w:tcPr>
          <w:p w14:paraId="24D42C86" w14:textId="77777777" w:rsidR="00995DE9" w:rsidRPr="00D55593" w:rsidRDefault="002B6028" w:rsidP="0050652C">
            <w:pPr>
              <w:spacing w:after="0" w:line="240" w:lineRule="auto"/>
              <w:rPr>
                <w:rFonts w:ascii="Calibri" w:eastAsia="Times New Roman" w:hAnsi="Calibri" w:cs="Calibri"/>
                <w:sz w:val="16"/>
                <w:szCs w:val="16"/>
                <w:lang w:eastAsia="sk-SK"/>
              </w:rPr>
            </w:pPr>
            <w:hyperlink r:id="rId22" w:anchor="'poznamky_explanatory notes'!A1" w:history="1">
              <w:r w:rsidR="00995DE9" w:rsidRPr="00D55593">
                <w:rPr>
                  <w:rFonts w:ascii="Calibri" w:eastAsia="Times New Roman" w:hAnsi="Calibri" w:cs="Calibri"/>
                  <w:sz w:val="16"/>
                  <w:szCs w:val="16"/>
                  <w:lang w:eastAsia="sk-SK"/>
                </w:rPr>
                <w:t xml:space="preserve">OCA16. Anotácia výstupu v anglickom jazyku / Annotation of the output in English </w:t>
              </w:r>
              <w:r w:rsidR="00995DE9" w:rsidRPr="00D55593">
                <w:rPr>
                  <w:rFonts w:ascii="Calibri" w:eastAsia="Times New Roman" w:hAnsi="Calibri" w:cs="Calibri"/>
                  <w:sz w:val="16"/>
                  <w:szCs w:val="16"/>
                  <w:vertAlign w:val="superscript"/>
                  <w:lang w:eastAsia="sk-SK"/>
                </w:rPr>
                <w:t xml:space="preserve"> 9</w:t>
              </w:r>
              <w:r w:rsidR="00995DE9" w:rsidRPr="00D55593">
                <w:rPr>
                  <w:rFonts w:ascii="Calibri" w:eastAsia="Times New Roman" w:hAnsi="Calibri" w:cs="Calibri"/>
                  <w:sz w:val="16"/>
                  <w:szCs w:val="16"/>
                  <w:lang w:eastAsia="sk-SK"/>
                </w:rPr>
                <w:br w:type="page"/>
              </w:r>
              <w:r w:rsidR="00995DE9" w:rsidRPr="00D55593">
                <w:rPr>
                  <w:rFonts w:ascii="Calibri" w:eastAsia="Times New Roman" w:hAnsi="Calibri" w:cs="Calibri"/>
                  <w:i/>
                  <w:iCs/>
                  <w:sz w:val="16"/>
                  <w:szCs w:val="16"/>
                  <w:lang w:eastAsia="sk-SK"/>
                </w:rPr>
                <w:t>Rozsah do 200 slov / Range up to 200 words</w:t>
              </w:r>
            </w:hyperlink>
          </w:p>
        </w:tc>
        <w:tc>
          <w:tcPr>
            <w:tcW w:w="8750" w:type="dxa"/>
            <w:tcBorders>
              <w:top w:val="nil"/>
              <w:left w:val="single" w:sz="8" w:space="0" w:color="auto"/>
              <w:bottom w:val="single" w:sz="8" w:space="0" w:color="auto"/>
              <w:right w:val="single" w:sz="8" w:space="0" w:color="auto"/>
            </w:tcBorders>
            <w:shd w:val="clear" w:color="auto" w:fill="auto"/>
          </w:tcPr>
          <w:p w14:paraId="7ABCC98C" w14:textId="21E09AFB" w:rsidR="00995DE9" w:rsidRPr="00463CBD" w:rsidRDefault="002B6028" w:rsidP="00995DE9">
            <w:pPr>
              <w:spacing w:after="0" w:line="240" w:lineRule="auto"/>
              <w:rPr>
                <w:rFonts w:ascii="Calibri" w:eastAsia="SimSun" w:hAnsi="Calibri" w:cs="Calibri"/>
                <w:sz w:val="20"/>
                <w:szCs w:val="20"/>
                <w:lang w:eastAsia="sk-SK"/>
              </w:rPr>
            </w:pPr>
            <w:r w:rsidRPr="00DD03AF">
              <w:rPr>
                <w:rFonts w:ascii="Calibri" w:eastAsia="SimSun" w:hAnsi="Calibri" w:cs="Calibri"/>
                <w:sz w:val="20"/>
                <w:szCs w:val="20"/>
                <w:lang w:eastAsia="sk-SK"/>
              </w:rPr>
              <w:t>Comfort and consumerism at the beginning of the 3rd millennium does not bring a sense of security even to the rich, the affluent, the middle class, the refugees and certainly not to the poor and the absolute poor who do not have access to a pot of drinking water for 24 hours. Neither do terrorists and their organisations have safety. In this tangle is a social worker with a mission. He, too, has a right to safety. We want to point to one natural source of security, the message of the Decalogue from the Old Testament. It is the dimension of human freedom in the social worker's thinking and acting towards himself, the client, the organisation and society. Comfort and consumerism are not dignified signs of human freedom. The quality of earthiness in which the client finds himself and to whom the social worker is to convey a new quality is a difficult terrain.... Identity work is an ongoing process. Who would not know the constant work of optimizing organizational practices? Even if all strategies are optimal, even if workers at all levels work together, the expected end state - without deviations - will simply not come about because life cannot be enclosed in spreadsheets. Let the code of ethics be a vehicle for us in the profession, but decalogue by knowing and seeing beyond the letter of the code and we will experience our personal freedom, thereby reassuring security, thereby helping to bring about freedom and security for others as well.</w:t>
            </w:r>
          </w:p>
        </w:tc>
        <w:tc>
          <w:tcPr>
            <w:tcW w:w="135" w:type="dxa"/>
            <w:vAlign w:val="center"/>
          </w:tcPr>
          <w:p w14:paraId="378CFAE4"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7B826A02" w14:textId="77777777" w:rsidTr="0050652C">
        <w:trPr>
          <w:trHeight w:val="1082"/>
        </w:trPr>
        <w:tc>
          <w:tcPr>
            <w:tcW w:w="1578" w:type="dxa"/>
            <w:gridSpan w:val="2"/>
            <w:tcBorders>
              <w:top w:val="single" w:sz="8" w:space="0" w:color="auto"/>
              <w:left w:val="single" w:sz="8" w:space="0" w:color="auto"/>
              <w:bottom w:val="single" w:sz="8" w:space="0" w:color="auto"/>
              <w:right w:val="nil"/>
            </w:tcBorders>
            <w:shd w:val="clear" w:color="FBE5D6" w:fill="DAE3F3"/>
            <w:vAlign w:val="center"/>
          </w:tcPr>
          <w:p w14:paraId="2F909EB9" w14:textId="77777777" w:rsidR="00995DE9" w:rsidRPr="00D55593" w:rsidRDefault="00995DE9" w:rsidP="0050652C">
            <w:pPr>
              <w:spacing w:after="0" w:line="240" w:lineRule="auto"/>
              <w:rPr>
                <w:rFonts w:ascii="Calibri" w:eastAsia="Times New Roman" w:hAnsi="Calibri" w:cs="Calibri"/>
                <w:sz w:val="16"/>
                <w:szCs w:val="16"/>
                <w:lang w:eastAsia="sk-SK"/>
              </w:rPr>
            </w:pPr>
            <w:r w:rsidRPr="00016FE5">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016FE5">
              <w:rPr>
                <w:rFonts w:ascii="Calibri" w:eastAsia="Times New Roman" w:hAnsi="Calibri" w:cs="Calibri"/>
                <w:sz w:val="16"/>
                <w:szCs w:val="16"/>
                <w:lang w:eastAsia="sk-SK"/>
              </w:rPr>
              <w:br/>
            </w:r>
            <w:r w:rsidRPr="00016FE5">
              <w:rPr>
                <w:rFonts w:ascii="Calibri" w:eastAsia="Times New Roman" w:hAnsi="Calibri" w:cs="Calibri"/>
                <w:i/>
                <w:iCs/>
                <w:sz w:val="16"/>
                <w:szCs w:val="16"/>
                <w:lang w:eastAsia="sk-SK"/>
              </w:rPr>
              <w:t>Rozsah do 200 slov / Range up to 200 words</w:t>
            </w:r>
          </w:p>
        </w:tc>
        <w:tc>
          <w:tcPr>
            <w:tcW w:w="8750" w:type="dxa"/>
            <w:tcBorders>
              <w:top w:val="nil"/>
              <w:left w:val="single" w:sz="8" w:space="0" w:color="auto"/>
              <w:bottom w:val="single" w:sz="8" w:space="0" w:color="auto"/>
              <w:right w:val="single" w:sz="8" w:space="0" w:color="auto"/>
            </w:tcBorders>
            <w:shd w:val="clear" w:color="auto" w:fill="auto"/>
          </w:tcPr>
          <w:p w14:paraId="5A25F1B4" w14:textId="77777777" w:rsidR="00995DE9" w:rsidRPr="0050652C" w:rsidRDefault="00995DE9" w:rsidP="00995DE9">
            <w:pPr>
              <w:spacing w:after="0"/>
              <w:rPr>
                <w:rFonts w:ascii="Trebuchet MS" w:eastAsia="SimSun" w:hAnsi="Trebuchet MS" w:cs="Trebuchet MS"/>
                <w:sz w:val="20"/>
                <w:szCs w:val="20"/>
                <w:shd w:val="clear" w:color="auto" w:fill="FFFFFF"/>
                <w:lang w:eastAsia="sk-SK"/>
              </w:rPr>
            </w:pPr>
          </w:p>
        </w:tc>
        <w:tc>
          <w:tcPr>
            <w:tcW w:w="135" w:type="dxa"/>
            <w:vAlign w:val="center"/>
          </w:tcPr>
          <w:p w14:paraId="7CB65FB4"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1ABF4560" w14:textId="77777777" w:rsidTr="0050652C">
        <w:trPr>
          <w:trHeight w:val="2343"/>
        </w:trPr>
        <w:tc>
          <w:tcPr>
            <w:tcW w:w="1578" w:type="dxa"/>
            <w:gridSpan w:val="2"/>
            <w:tcBorders>
              <w:top w:val="single" w:sz="8" w:space="0" w:color="auto"/>
              <w:left w:val="single" w:sz="8" w:space="0" w:color="auto"/>
              <w:bottom w:val="single" w:sz="8" w:space="0" w:color="auto"/>
              <w:right w:val="nil"/>
            </w:tcBorders>
            <w:shd w:val="clear" w:color="FBE5D6" w:fill="DAE3F3"/>
            <w:vAlign w:val="center"/>
          </w:tcPr>
          <w:p w14:paraId="5529C50A" w14:textId="77777777" w:rsidR="00995DE9" w:rsidRPr="00113CFD" w:rsidRDefault="00995DE9" w:rsidP="0050652C">
            <w:pPr>
              <w:spacing w:after="0" w:line="240" w:lineRule="auto"/>
              <w:rPr>
                <w:rFonts w:ascii="Calibri" w:eastAsia="Times New Roman" w:hAnsi="Calibri" w:cs="Calibri"/>
                <w:sz w:val="16"/>
                <w:szCs w:val="16"/>
                <w:lang w:eastAsia="sk-SK"/>
              </w:rPr>
            </w:pPr>
            <w:r w:rsidRPr="00113CFD">
              <w:rPr>
                <w:rFonts w:ascii="Calibri" w:eastAsia="Times New Roman" w:hAnsi="Calibri" w:cs="Calibri"/>
                <w:sz w:val="16"/>
                <w:szCs w:val="16"/>
                <w:lang w:eastAsia="sk-SK"/>
              </w:rPr>
              <w:t xml:space="preserve">OCA18. Charakteristika dopadu výstupu na spoločensko-hospodársku prax / Characteristics of the output's impact on socio-economic practice </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Rozsah do 200 slov v slovenskom jazyku / Range up to 200 words in Slovak</w:t>
            </w:r>
            <w:r w:rsidRPr="00113CFD">
              <w:rPr>
                <w:rFonts w:ascii="Calibri" w:eastAsia="Times New Roman" w:hAnsi="Calibri" w:cs="Calibri"/>
                <w:i/>
                <w:iCs/>
                <w:sz w:val="16"/>
                <w:szCs w:val="16"/>
                <w:lang w:eastAsia="sk-SK"/>
              </w:rPr>
              <w:br/>
              <w:t>Rozsah do 200 slov v anglickom jazyku / Range up to 200 words in English</w:t>
            </w:r>
          </w:p>
        </w:tc>
        <w:tc>
          <w:tcPr>
            <w:tcW w:w="8750" w:type="dxa"/>
            <w:tcBorders>
              <w:top w:val="nil"/>
              <w:left w:val="single" w:sz="8" w:space="0" w:color="auto"/>
              <w:bottom w:val="single" w:sz="8" w:space="0" w:color="auto"/>
              <w:right w:val="single" w:sz="8" w:space="0" w:color="auto"/>
            </w:tcBorders>
            <w:shd w:val="clear" w:color="auto" w:fill="auto"/>
          </w:tcPr>
          <w:p w14:paraId="3E78E347" w14:textId="593D7580" w:rsidR="00995DE9" w:rsidRPr="0050652C" w:rsidRDefault="00463CBD" w:rsidP="00995DE9">
            <w:pPr>
              <w:pStyle w:val="HTMLPreformatted"/>
              <w:shd w:val="clear" w:color="auto" w:fill="F8F9FA"/>
              <w:jc w:val="both"/>
              <w:rPr>
                <w:rFonts w:ascii="Calibri" w:hAnsi="Calibri" w:cs="Calibri"/>
              </w:rPr>
            </w:pPr>
            <w:r w:rsidRPr="00463CBD">
              <w:rPr>
                <w:rFonts w:ascii="Calibri" w:eastAsia="SimSun" w:hAnsi="Calibri" w:cs="Calibri"/>
              </w:rPr>
              <w:t xml:space="preserve">Výstup sa zaoberá </w:t>
            </w:r>
            <w:r>
              <w:rPr>
                <w:rFonts w:ascii="Calibri" w:eastAsia="SimSun" w:hAnsi="Calibri" w:cs="Calibri"/>
              </w:rPr>
              <w:t>významom identity  a integrity osoby sociálneho pracovníka, jeho inštitúcie a tiež klienta zo zorného uhla etického kódexu.</w:t>
            </w:r>
            <w:r w:rsidR="002B6028">
              <w:rPr>
                <w:rFonts w:ascii="Calibri" w:eastAsia="SimSun" w:hAnsi="Calibri" w:cs="Calibri"/>
              </w:rPr>
              <w:t>/</w:t>
            </w:r>
            <w:r w:rsidR="002B6028">
              <w:t xml:space="preserve"> </w:t>
            </w:r>
            <w:r w:rsidR="002B6028" w:rsidRPr="002B6028">
              <w:rPr>
                <w:rFonts w:ascii="Calibri" w:eastAsia="SimSun" w:hAnsi="Calibri" w:cs="Calibri"/>
              </w:rPr>
              <w:t>The outcome deals with the importance of the identity and integrity of the person of the social worker, his/her institution and the client from the point of view of the code of ethics.</w:t>
            </w:r>
          </w:p>
        </w:tc>
        <w:tc>
          <w:tcPr>
            <w:tcW w:w="135" w:type="dxa"/>
            <w:vAlign w:val="center"/>
          </w:tcPr>
          <w:p w14:paraId="3EB4020B"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r w:rsidR="00995DE9" w:rsidRPr="00D55593" w14:paraId="19392F3D" w14:textId="77777777" w:rsidTr="0050652C">
        <w:trPr>
          <w:trHeight w:val="60"/>
        </w:trPr>
        <w:tc>
          <w:tcPr>
            <w:tcW w:w="1578" w:type="dxa"/>
            <w:gridSpan w:val="2"/>
            <w:tcBorders>
              <w:top w:val="single" w:sz="8" w:space="0" w:color="auto"/>
              <w:left w:val="single" w:sz="8" w:space="0" w:color="auto"/>
              <w:bottom w:val="single" w:sz="8" w:space="0" w:color="auto"/>
              <w:right w:val="nil"/>
            </w:tcBorders>
            <w:shd w:val="clear" w:color="FBE5D6" w:fill="DAE3F3"/>
            <w:vAlign w:val="center"/>
          </w:tcPr>
          <w:p w14:paraId="36D54480" w14:textId="77777777" w:rsidR="00995DE9" w:rsidRPr="00113CFD" w:rsidRDefault="00995DE9" w:rsidP="0050652C">
            <w:pPr>
              <w:spacing w:after="0" w:line="240" w:lineRule="auto"/>
              <w:rPr>
                <w:rFonts w:ascii="Calibri" w:eastAsia="Times New Roman" w:hAnsi="Calibri" w:cs="Calibri"/>
                <w:sz w:val="16"/>
                <w:szCs w:val="16"/>
                <w:lang w:eastAsia="sk-SK"/>
              </w:rPr>
            </w:pPr>
            <w:r w:rsidRPr="00113CFD">
              <w:rPr>
                <w:rFonts w:ascii="Calibri" w:eastAsia="Times New Roman" w:hAnsi="Calibri" w:cs="Calibri"/>
                <w:sz w:val="16"/>
                <w:szCs w:val="16"/>
                <w:lang w:eastAsia="sk-SK"/>
              </w:rPr>
              <w:t>OCA19. Charakteristika dopadu výstupu a súvisiacich aktivít na vzdelávací proces / Characteristics of the output and related activities' impact on the educational process</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Rozsah do 200 slov v slovenskom jazyku / Range up to 200 words in Slovak</w:t>
            </w:r>
            <w:r w:rsidRPr="00113CFD">
              <w:rPr>
                <w:rFonts w:ascii="Calibri" w:eastAsia="Times New Roman" w:hAnsi="Calibri" w:cs="Calibri"/>
                <w:i/>
                <w:iCs/>
                <w:sz w:val="16"/>
                <w:szCs w:val="16"/>
                <w:lang w:eastAsia="sk-SK"/>
              </w:rPr>
              <w:br/>
              <w:t>Rozsah do 200 slov v anglickom jazyku / Range up to 200 words in English</w:t>
            </w:r>
          </w:p>
        </w:tc>
        <w:tc>
          <w:tcPr>
            <w:tcW w:w="8750" w:type="dxa"/>
            <w:tcBorders>
              <w:top w:val="nil"/>
              <w:left w:val="single" w:sz="8" w:space="0" w:color="auto"/>
              <w:bottom w:val="single" w:sz="8" w:space="0" w:color="auto"/>
              <w:right w:val="single" w:sz="8" w:space="0" w:color="auto"/>
            </w:tcBorders>
            <w:shd w:val="clear" w:color="auto" w:fill="auto"/>
          </w:tcPr>
          <w:p w14:paraId="2EB1A710" w14:textId="5284AD15" w:rsidR="00995DE9" w:rsidRPr="00463CBD" w:rsidRDefault="00463CBD" w:rsidP="00995DE9">
            <w:pPr>
              <w:pStyle w:val="HTMLPreformatted"/>
              <w:shd w:val="clear" w:color="auto" w:fill="F8F9FA"/>
              <w:rPr>
                <w:rFonts w:ascii="Calibri" w:eastAsia="SimSun" w:hAnsi="Calibri" w:cs="Calibri"/>
              </w:rPr>
            </w:pPr>
            <w:r w:rsidRPr="00463CBD">
              <w:rPr>
                <w:rFonts w:ascii="Calibri" w:eastAsia="SimSun" w:hAnsi="Calibri" w:cs="Calibri"/>
              </w:rPr>
              <w:t xml:space="preserve">Výstup sa zaoberá </w:t>
            </w:r>
            <w:r>
              <w:rPr>
                <w:rFonts w:ascii="Calibri" w:eastAsia="SimSun" w:hAnsi="Calibri" w:cs="Calibri"/>
              </w:rPr>
              <w:t xml:space="preserve">otázkou bezpečia profesie sociálneho pracovníka a bezpečia klienta. Dôležitá je práca na identite  a integrite osoby sociálneho pracovníka, jeho inštitúcie a tiež klienta zo zorného uhla etického kódexu. Prepojenie témy je na teóriu sociálnej práce, etiku sociálnej práce, krízovú intervenciu a SPV. </w:t>
            </w:r>
            <w:r w:rsidR="002B6028">
              <w:rPr>
                <w:rFonts w:ascii="Calibri" w:eastAsia="SimSun" w:hAnsi="Calibri" w:cs="Calibri"/>
              </w:rPr>
              <w:t>/</w:t>
            </w:r>
            <w:r w:rsidR="002B6028" w:rsidRPr="002B6028">
              <w:rPr>
                <w:rFonts w:ascii="Calibri" w:eastAsia="SimSun" w:hAnsi="Calibri" w:cs="Calibri"/>
              </w:rPr>
              <w:t>The outcome addresses the issue of the safety of the social work profession and the safety of the client. It is important to work on the identity and integrity of the person of the social worker, his institution and also the client from the perspective of the code of ethics. The link of the topic is to social work theory, social work ethics, crisis intervention and SPV.</w:t>
            </w:r>
          </w:p>
        </w:tc>
        <w:tc>
          <w:tcPr>
            <w:tcW w:w="135" w:type="dxa"/>
            <w:vAlign w:val="center"/>
          </w:tcPr>
          <w:p w14:paraId="7062CC01" w14:textId="77777777" w:rsidR="00995DE9" w:rsidRPr="00D55593" w:rsidRDefault="00995DE9" w:rsidP="00995DE9">
            <w:pPr>
              <w:spacing w:after="0" w:line="240" w:lineRule="auto"/>
              <w:rPr>
                <w:rFonts w:ascii="Times New Roman" w:eastAsia="Times New Roman" w:hAnsi="Times New Roman" w:cs="Times New Roman"/>
                <w:sz w:val="20"/>
                <w:szCs w:val="20"/>
                <w:lang w:eastAsia="sk-SK"/>
              </w:rPr>
            </w:pPr>
          </w:p>
        </w:tc>
      </w:tr>
    </w:tbl>
    <w:p w14:paraId="41D5E7CA" w14:textId="77777777" w:rsidR="00E23D51" w:rsidRPr="00D55593" w:rsidRDefault="00E23D51" w:rsidP="00D317D7"/>
    <w:sectPr w:rsidR="00E23D51" w:rsidRPr="00D55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3A004" w14:textId="77777777" w:rsidR="00225459" w:rsidRDefault="00225459">
      <w:pPr>
        <w:spacing w:line="240" w:lineRule="auto"/>
      </w:pPr>
      <w:r>
        <w:separator/>
      </w:r>
    </w:p>
  </w:endnote>
  <w:endnote w:type="continuationSeparator" w:id="0">
    <w:p w14:paraId="6C85DD7D" w14:textId="77777777" w:rsidR="00225459" w:rsidRDefault="00225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B5B5B" w14:textId="77777777" w:rsidR="00225459" w:rsidRDefault="00225459">
      <w:pPr>
        <w:spacing w:after="0"/>
      </w:pPr>
      <w:r>
        <w:separator/>
      </w:r>
    </w:p>
  </w:footnote>
  <w:footnote w:type="continuationSeparator" w:id="0">
    <w:p w14:paraId="1FC4CB47" w14:textId="77777777" w:rsidR="00225459" w:rsidRDefault="0022545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937442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16FE5"/>
    <w:rsid w:val="00065FB1"/>
    <w:rsid w:val="000721E2"/>
    <w:rsid w:val="0009193A"/>
    <w:rsid w:val="000E35FB"/>
    <w:rsid w:val="00111CFA"/>
    <w:rsid w:val="00113CFD"/>
    <w:rsid w:val="00156BDA"/>
    <w:rsid w:val="00190A9C"/>
    <w:rsid w:val="00196315"/>
    <w:rsid w:val="00211BB7"/>
    <w:rsid w:val="00225459"/>
    <w:rsid w:val="002365BA"/>
    <w:rsid w:val="002776D0"/>
    <w:rsid w:val="002818B1"/>
    <w:rsid w:val="002B6028"/>
    <w:rsid w:val="003B79CD"/>
    <w:rsid w:val="00462FA9"/>
    <w:rsid w:val="00463CBD"/>
    <w:rsid w:val="004C0ADE"/>
    <w:rsid w:val="004F43D9"/>
    <w:rsid w:val="00500C3F"/>
    <w:rsid w:val="0050652C"/>
    <w:rsid w:val="00574523"/>
    <w:rsid w:val="0058491D"/>
    <w:rsid w:val="005B0D38"/>
    <w:rsid w:val="00665C24"/>
    <w:rsid w:val="00674DEB"/>
    <w:rsid w:val="00676F49"/>
    <w:rsid w:val="006916F3"/>
    <w:rsid w:val="00717FB1"/>
    <w:rsid w:val="0073261A"/>
    <w:rsid w:val="00777C72"/>
    <w:rsid w:val="007A4541"/>
    <w:rsid w:val="007E162D"/>
    <w:rsid w:val="00861064"/>
    <w:rsid w:val="00861D31"/>
    <w:rsid w:val="0088559B"/>
    <w:rsid w:val="008D4621"/>
    <w:rsid w:val="008F57F9"/>
    <w:rsid w:val="00900D7B"/>
    <w:rsid w:val="00902332"/>
    <w:rsid w:val="00921717"/>
    <w:rsid w:val="00995DE9"/>
    <w:rsid w:val="009C0117"/>
    <w:rsid w:val="009F2F89"/>
    <w:rsid w:val="00A165F4"/>
    <w:rsid w:val="00A804D8"/>
    <w:rsid w:val="00A90AEE"/>
    <w:rsid w:val="00AA6FFE"/>
    <w:rsid w:val="00B747F9"/>
    <w:rsid w:val="00B83EF6"/>
    <w:rsid w:val="00BB23EF"/>
    <w:rsid w:val="00C220AA"/>
    <w:rsid w:val="00CA7BA6"/>
    <w:rsid w:val="00CC191D"/>
    <w:rsid w:val="00D317D7"/>
    <w:rsid w:val="00D467C8"/>
    <w:rsid w:val="00D55593"/>
    <w:rsid w:val="00DD03AF"/>
    <w:rsid w:val="00DD4489"/>
    <w:rsid w:val="00E02A12"/>
    <w:rsid w:val="00E23D51"/>
    <w:rsid w:val="00F472D5"/>
    <w:rsid w:val="00FF229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B442"/>
  <w15:docId w15:val="{441084B8-472D-4CAE-BE6C-30214F8E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2776D0"/>
    <w:rPr>
      <w:rFonts w:ascii="Courier New" w:eastAsia="Times New Roman" w:hAnsi="Courier New" w:cs="Courier New"/>
    </w:rPr>
  </w:style>
  <w:style w:type="character" w:customStyle="1" w:styleId="y2iqfc">
    <w:name w:val="y2iqfc"/>
    <w:basedOn w:val="DefaultParagraphFont"/>
    <w:rsid w:val="002776D0"/>
  </w:style>
  <w:style w:type="paragraph" w:customStyle="1" w:styleId="Normlny1">
    <w:name w:val="Normálny1"/>
    <w:qFormat/>
    <w:rsid w:val="00B747F9"/>
    <w:rPr>
      <w:rFonts w:ascii="Liberation Serif" w:eastAsia="Liberation Serif" w:hAnsi="Liberation Serif" w:cs="Liberation Serif"/>
      <w:sz w:val="24"/>
      <w:szCs w:val="24"/>
    </w:rPr>
  </w:style>
  <w:style w:type="character" w:styleId="UnresolvedMention">
    <w:name w:val="Unresolved Mention"/>
    <w:basedOn w:val="DefaultParagraphFont"/>
    <w:uiPriority w:val="99"/>
    <w:semiHidden/>
    <w:unhideWhenUsed/>
    <w:rsid w:val="009F2F89"/>
    <w:rPr>
      <w:color w:val="605E5C"/>
      <w:shd w:val="clear" w:color="auto" w:fill="E1DFDD"/>
    </w:rPr>
  </w:style>
  <w:style w:type="character" w:styleId="Strong">
    <w:name w:val="Strong"/>
    <w:basedOn w:val="DefaultParagraphFont"/>
    <w:uiPriority w:val="22"/>
    <w:qFormat/>
    <w:rsid w:val="009F2F89"/>
    <w:rPr>
      <w:b/>
      <w:bCs/>
    </w:rPr>
  </w:style>
  <w:style w:type="character" w:styleId="FollowedHyperlink">
    <w:name w:val="FollowedHyperlink"/>
    <w:basedOn w:val="DefaultParagraphFont"/>
    <w:uiPriority w:val="99"/>
    <w:semiHidden/>
    <w:unhideWhenUsed/>
    <w:rsid w:val="00F472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41627">
      <w:bodyDiv w:val="1"/>
      <w:marLeft w:val="0"/>
      <w:marRight w:val="0"/>
      <w:marTop w:val="0"/>
      <w:marBottom w:val="0"/>
      <w:divBdr>
        <w:top w:val="none" w:sz="0" w:space="0" w:color="auto"/>
        <w:left w:val="none" w:sz="0" w:space="0" w:color="auto"/>
        <w:bottom w:val="none" w:sz="0" w:space="0" w:color="auto"/>
        <w:right w:val="none" w:sz="0" w:space="0" w:color="auto"/>
      </w:divBdr>
    </w:div>
    <w:div w:id="1084034792">
      <w:bodyDiv w:val="1"/>
      <w:marLeft w:val="0"/>
      <w:marRight w:val="0"/>
      <w:marTop w:val="0"/>
      <w:marBottom w:val="0"/>
      <w:divBdr>
        <w:top w:val="none" w:sz="0" w:space="0" w:color="auto"/>
        <w:left w:val="none" w:sz="0" w:space="0" w:color="auto"/>
        <w:bottom w:val="none" w:sz="0" w:space="0" w:color="auto"/>
        <w:right w:val="none" w:sz="0" w:space="0" w:color="auto"/>
      </w:divBdr>
      <w:divsChild>
        <w:div w:id="457140792">
          <w:marLeft w:val="0"/>
          <w:marRight w:val="0"/>
          <w:marTop w:val="0"/>
          <w:marBottom w:val="0"/>
          <w:divBdr>
            <w:top w:val="none" w:sz="0" w:space="0" w:color="auto"/>
            <w:left w:val="none" w:sz="0" w:space="0" w:color="auto"/>
            <w:bottom w:val="none" w:sz="0" w:space="0" w:color="auto"/>
            <w:right w:val="none" w:sz="0" w:space="0" w:color="auto"/>
          </w:divBdr>
        </w:div>
        <w:div w:id="338897865">
          <w:marLeft w:val="0"/>
          <w:marRight w:val="0"/>
          <w:marTop w:val="0"/>
          <w:marBottom w:val="0"/>
          <w:divBdr>
            <w:top w:val="none" w:sz="0" w:space="0" w:color="auto"/>
            <w:left w:val="none" w:sz="0" w:space="0" w:color="auto"/>
            <w:bottom w:val="none" w:sz="0" w:space="0" w:color="auto"/>
            <w:right w:val="none" w:sz="0" w:space="0" w:color="auto"/>
          </w:divBdr>
        </w:div>
      </w:divsChild>
    </w:div>
    <w:div w:id="1132022308">
      <w:bodyDiv w:val="1"/>
      <w:marLeft w:val="0"/>
      <w:marRight w:val="0"/>
      <w:marTop w:val="0"/>
      <w:marBottom w:val="0"/>
      <w:divBdr>
        <w:top w:val="none" w:sz="0" w:space="0" w:color="auto"/>
        <w:left w:val="none" w:sz="0" w:space="0" w:color="auto"/>
        <w:bottom w:val="none" w:sz="0" w:space="0" w:color="auto"/>
        <w:right w:val="none" w:sz="0" w:space="0" w:color="auto"/>
      </w:divBdr>
      <w:divsChild>
        <w:div w:id="1658531078">
          <w:marLeft w:val="0"/>
          <w:marRight w:val="0"/>
          <w:marTop w:val="0"/>
          <w:marBottom w:val="0"/>
          <w:divBdr>
            <w:top w:val="none" w:sz="0" w:space="0" w:color="auto"/>
            <w:left w:val="none" w:sz="0" w:space="0" w:color="auto"/>
            <w:bottom w:val="none" w:sz="0" w:space="0" w:color="auto"/>
            <w:right w:val="none" w:sz="0" w:space="0" w:color="auto"/>
          </w:divBdr>
        </w:div>
        <w:div w:id="1319724011">
          <w:marLeft w:val="0"/>
          <w:marRight w:val="0"/>
          <w:marTop w:val="0"/>
          <w:marBottom w:val="0"/>
          <w:divBdr>
            <w:top w:val="none" w:sz="0" w:space="0" w:color="auto"/>
            <w:left w:val="none" w:sz="0" w:space="0" w:color="auto"/>
            <w:bottom w:val="none" w:sz="0" w:space="0" w:color="auto"/>
            <w:right w:val="none" w:sz="0" w:space="0" w:color="auto"/>
          </w:divBdr>
        </w:div>
      </w:divsChild>
    </w:div>
    <w:div w:id="1443718716">
      <w:bodyDiv w:val="1"/>
      <w:marLeft w:val="0"/>
      <w:marRight w:val="0"/>
      <w:marTop w:val="0"/>
      <w:marBottom w:val="0"/>
      <w:divBdr>
        <w:top w:val="none" w:sz="0" w:space="0" w:color="auto"/>
        <w:left w:val="none" w:sz="0" w:space="0" w:color="auto"/>
        <w:bottom w:val="none" w:sz="0" w:space="0" w:color="auto"/>
        <w:right w:val="none" w:sz="0" w:space="0" w:color="auto"/>
      </w:divBdr>
    </w:div>
    <w:div w:id="2131317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2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sva.dawinci.sk/?fn=*recview&amp;uid=7410&amp;pageId=resultform&amp;full=0&amp;fs=B4D66A6548BA4D8C9B32FEC5CF5485A4"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1505</Words>
  <Characters>8584</Characters>
  <Application>Microsoft Office Word</Application>
  <DocSecurity>0</DocSecurity>
  <Lines>71</Lines>
  <Paragraphs>20</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Miroslava Jagelčáková Schifferdeckerová</cp:lastModifiedBy>
  <cp:revision>2</cp:revision>
  <dcterms:created xsi:type="dcterms:W3CDTF">2023-02-02T20:23:00Z</dcterms:created>
  <dcterms:modified xsi:type="dcterms:W3CDTF">2023-02-02T20:23:00Z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